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4198E" w14:textId="0A1FFE13" w:rsidR="001E4D99" w:rsidRDefault="001E4D99" w:rsidP="00534FC8">
      <w:pPr>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FILARMÔNICA DE MINAS GERAIS </w:t>
      </w:r>
      <w:r w:rsidR="00521816">
        <w:rPr>
          <w:rFonts w:ascii="Verdana" w:eastAsia="Times New Roman" w:hAnsi="Verdana" w:cs="Times New Roman"/>
          <w:b/>
          <w:color w:val="000000"/>
          <w:sz w:val="22"/>
          <w:szCs w:val="22"/>
        </w:rPr>
        <w:t>A</w:t>
      </w:r>
      <w:r w:rsidR="003E5CCC">
        <w:rPr>
          <w:rFonts w:ascii="Verdana" w:eastAsia="Times New Roman" w:hAnsi="Verdana" w:cs="Times New Roman"/>
          <w:b/>
          <w:color w:val="000000"/>
          <w:sz w:val="22"/>
          <w:szCs w:val="22"/>
        </w:rPr>
        <w:t>PRESENTA A</w:t>
      </w:r>
      <w:r w:rsidR="00521816">
        <w:rPr>
          <w:rFonts w:ascii="Verdana" w:eastAsia="Times New Roman" w:hAnsi="Verdana" w:cs="Times New Roman"/>
          <w:b/>
          <w:color w:val="000000"/>
          <w:sz w:val="22"/>
          <w:szCs w:val="22"/>
        </w:rPr>
        <w:t xml:space="preserve"> </w:t>
      </w:r>
      <w:r w:rsidR="00B54022">
        <w:rPr>
          <w:rFonts w:ascii="Verdana" w:eastAsia="Times New Roman" w:hAnsi="Verdana" w:cs="Times New Roman"/>
          <w:b/>
          <w:color w:val="000000"/>
          <w:sz w:val="22"/>
          <w:szCs w:val="22"/>
        </w:rPr>
        <w:t>“</w:t>
      </w:r>
      <w:r w:rsidR="00521816">
        <w:rPr>
          <w:rFonts w:ascii="Verdana" w:eastAsia="Times New Roman" w:hAnsi="Verdana" w:cs="Times New Roman"/>
          <w:b/>
          <w:color w:val="000000"/>
          <w:sz w:val="22"/>
          <w:szCs w:val="22"/>
        </w:rPr>
        <w:t>ORQUESTRA NA DANÇA</w:t>
      </w:r>
      <w:r w:rsidR="00534FC8">
        <w:rPr>
          <w:rFonts w:ascii="Verdana" w:eastAsia="Times New Roman" w:hAnsi="Verdana" w:cs="Times New Roman"/>
          <w:b/>
          <w:color w:val="000000"/>
          <w:sz w:val="22"/>
          <w:szCs w:val="22"/>
        </w:rPr>
        <w:t>”</w:t>
      </w:r>
    </w:p>
    <w:p w14:paraId="356C7F96" w14:textId="368C8D95" w:rsidR="00A20B4B" w:rsidRPr="00660D77" w:rsidRDefault="00660D77" w:rsidP="00660D77">
      <w:pPr>
        <w:jc w:val="center"/>
        <w:rPr>
          <w:rFonts w:ascii="Verdana" w:hAnsi="Verdana" w:cs="Calibri Light"/>
          <w:i/>
          <w:iCs/>
          <w:sz w:val="22"/>
          <w:szCs w:val="22"/>
        </w:rPr>
      </w:pPr>
      <w:bookmarkStart w:id="0" w:name="_Hlk184199474"/>
      <w:r w:rsidRPr="00660D77">
        <w:rPr>
          <w:rFonts w:ascii="Verdana" w:hAnsi="Verdana" w:cs="Calibri Light"/>
          <w:i/>
          <w:iCs/>
          <w:sz w:val="22"/>
          <w:szCs w:val="22"/>
        </w:rPr>
        <w:t>O concerto integra a série “Fora de Série”, realizada aos sábados</w:t>
      </w:r>
      <w:r w:rsidR="0002483B">
        <w:rPr>
          <w:rFonts w:ascii="Verdana" w:hAnsi="Verdana" w:cs="Calibri Light"/>
          <w:i/>
          <w:iCs/>
          <w:sz w:val="22"/>
          <w:szCs w:val="22"/>
        </w:rPr>
        <w:t>, e destaca o balé russo na m</w:t>
      </w:r>
      <w:r w:rsidR="005102BB">
        <w:rPr>
          <w:rFonts w:ascii="Verdana" w:hAnsi="Verdana" w:cs="Calibri Light"/>
          <w:i/>
          <w:iCs/>
          <w:sz w:val="22"/>
          <w:szCs w:val="22"/>
        </w:rPr>
        <w:t>ú</w:t>
      </w:r>
      <w:r w:rsidR="0002483B">
        <w:rPr>
          <w:rFonts w:ascii="Verdana" w:hAnsi="Verdana" w:cs="Calibri Light"/>
          <w:i/>
          <w:iCs/>
          <w:sz w:val="22"/>
          <w:szCs w:val="22"/>
        </w:rPr>
        <w:t>sica de concerto</w:t>
      </w:r>
    </w:p>
    <w:p w14:paraId="6BB02396" w14:textId="77777777" w:rsidR="00E93B3F" w:rsidRDefault="00E93B3F" w:rsidP="00175410">
      <w:pPr>
        <w:jc w:val="both"/>
        <w:rPr>
          <w:rFonts w:ascii="Verdana" w:hAnsi="Verdana" w:cs="Calibri Light"/>
          <w:sz w:val="22"/>
          <w:szCs w:val="22"/>
        </w:rPr>
      </w:pPr>
    </w:p>
    <w:p w14:paraId="3CA7D0A7" w14:textId="4E74558A" w:rsidR="00E93B3F" w:rsidRDefault="00E93B3F" w:rsidP="00E93B3F">
      <w:pPr>
        <w:spacing w:after="0" w:line="240" w:lineRule="auto"/>
        <w:jc w:val="both"/>
        <w:rPr>
          <w:rFonts w:ascii="Verdana" w:hAnsi="Verdana" w:cs="Calibri Light"/>
          <w:sz w:val="22"/>
          <w:szCs w:val="22"/>
        </w:rPr>
      </w:pPr>
      <w:r>
        <w:rPr>
          <w:rFonts w:ascii="Verdana" w:hAnsi="Verdana" w:cs="Calibri Light"/>
          <w:sz w:val="22"/>
          <w:szCs w:val="22"/>
        </w:rPr>
        <w:t xml:space="preserve">O balé russo define de forma marcante as grandes obras-primas do século XX. Neste concerto da série </w:t>
      </w:r>
      <w:r w:rsidRPr="00661C58">
        <w:rPr>
          <w:rFonts w:ascii="Verdana" w:hAnsi="Verdana" w:cs="Calibri Light"/>
          <w:b/>
          <w:bCs/>
          <w:sz w:val="22"/>
          <w:szCs w:val="22"/>
        </w:rPr>
        <w:t>“Fora de Série”</w:t>
      </w:r>
      <w:r w:rsidRPr="00661C58">
        <w:rPr>
          <w:rFonts w:ascii="Verdana" w:hAnsi="Verdana" w:cs="Calibri Light"/>
          <w:sz w:val="22"/>
          <w:szCs w:val="22"/>
        </w:rPr>
        <w:t>,</w:t>
      </w:r>
      <w:r>
        <w:rPr>
          <w:rFonts w:ascii="Verdana" w:hAnsi="Verdana" w:cs="Calibri Light"/>
          <w:sz w:val="22"/>
          <w:szCs w:val="22"/>
        </w:rPr>
        <w:t xml:space="preserve"> que</w:t>
      </w:r>
      <w:r w:rsidRPr="00844097">
        <w:rPr>
          <w:rFonts w:ascii="Verdana" w:hAnsi="Verdana" w:cs="Calibri Light"/>
          <w:sz w:val="22"/>
          <w:szCs w:val="22"/>
        </w:rPr>
        <w:t>, neste ano, destaca</w:t>
      </w:r>
      <w:r>
        <w:rPr>
          <w:rFonts w:ascii="Verdana" w:hAnsi="Verdana" w:cs="Calibri Light"/>
          <w:sz w:val="22"/>
          <w:szCs w:val="22"/>
        </w:rPr>
        <w:t xml:space="preserve"> </w:t>
      </w:r>
      <w:r w:rsidRPr="00661C58">
        <w:rPr>
          <w:rFonts w:ascii="Verdana" w:hAnsi="Verdana" w:cs="Calibri Light"/>
          <w:b/>
          <w:bCs/>
          <w:sz w:val="22"/>
          <w:szCs w:val="22"/>
        </w:rPr>
        <w:t>“A Orquestra na Dança”,</w:t>
      </w:r>
      <w:r>
        <w:rPr>
          <w:rFonts w:ascii="Verdana" w:hAnsi="Verdana" w:cs="Calibri Light"/>
          <w:sz w:val="22"/>
          <w:szCs w:val="22"/>
        </w:rPr>
        <w:t xml:space="preserve"> o público terá a oportunidade de vivenciar a fantasia contida em uma obra de </w:t>
      </w:r>
      <w:r w:rsidRPr="009D26DB">
        <w:rPr>
          <w:rFonts w:ascii="Verdana" w:hAnsi="Verdana" w:cs="Calibri Light"/>
          <w:b/>
          <w:bCs/>
          <w:sz w:val="22"/>
          <w:szCs w:val="22"/>
        </w:rPr>
        <w:t>Stravinsky</w:t>
      </w:r>
      <w:r>
        <w:rPr>
          <w:rFonts w:ascii="Verdana" w:hAnsi="Verdana" w:cs="Calibri Light"/>
          <w:sz w:val="22"/>
          <w:szCs w:val="22"/>
        </w:rPr>
        <w:t xml:space="preserve"> </w:t>
      </w:r>
      <w:r w:rsidRPr="00844097">
        <w:rPr>
          <w:rFonts w:ascii="Verdana" w:hAnsi="Verdana" w:cs="Calibri Light"/>
          <w:sz w:val="22"/>
          <w:szCs w:val="22"/>
        </w:rPr>
        <w:t>que é inspirada</w:t>
      </w:r>
      <w:r>
        <w:rPr>
          <w:rFonts w:ascii="Verdana" w:hAnsi="Verdana" w:cs="Calibri Light"/>
          <w:sz w:val="22"/>
          <w:szCs w:val="22"/>
        </w:rPr>
        <w:t xml:space="preserve"> pelo senso melódico inconfundível de </w:t>
      </w:r>
      <w:r w:rsidRPr="00951663">
        <w:rPr>
          <w:rFonts w:ascii="Verdana" w:hAnsi="Verdana" w:cs="Calibri Light"/>
          <w:b/>
          <w:bCs/>
          <w:sz w:val="22"/>
          <w:szCs w:val="22"/>
        </w:rPr>
        <w:t>Tchaikovsky</w:t>
      </w:r>
      <w:r w:rsidRPr="00844097">
        <w:rPr>
          <w:rFonts w:ascii="Verdana" w:hAnsi="Verdana" w:cs="Calibri Light"/>
          <w:sz w:val="22"/>
          <w:szCs w:val="22"/>
        </w:rPr>
        <w:t>,</w:t>
      </w:r>
      <w:r>
        <w:rPr>
          <w:rFonts w:ascii="Verdana" w:hAnsi="Verdana" w:cs="Calibri Light"/>
          <w:sz w:val="22"/>
          <w:szCs w:val="22"/>
        </w:rPr>
        <w:t xml:space="preserve"> compositor que também está no programa,</w:t>
      </w:r>
      <w:r w:rsidRPr="00844097">
        <w:rPr>
          <w:rFonts w:ascii="Verdana" w:hAnsi="Verdana" w:cs="Calibri Light"/>
          <w:sz w:val="22"/>
          <w:szCs w:val="22"/>
        </w:rPr>
        <w:t xml:space="preserve"> além da vibração enérgica da música nacionalista </w:t>
      </w:r>
      <w:r w:rsidRPr="00BC68C3">
        <w:rPr>
          <w:rFonts w:ascii="Verdana" w:hAnsi="Verdana" w:cs="Calibri Light"/>
          <w:sz w:val="22"/>
          <w:szCs w:val="22"/>
        </w:rPr>
        <w:t xml:space="preserve">de </w:t>
      </w:r>
      <w:proofErr w:type="spellStart"/>
      <w:r w:rsidRPr="00BC68C3">
        <w:rPr>
          <w:rFonts w:ascii="Verdana" w:hAnsi="Verdana" w:cs="Calibri Light"/>
          <w:b/>
          <w:bCs/>
          <w:sz w:val="22"/>
          <w:szCs w:val="22"/>
        </w:rPr>
        <w:t>Khachaturian</w:t>
      </w:r>
      <w:proofErr w:type="spellEnd"/>
      <w:r w:rsidRPr="00BC68C3">
        <w:rPr>
          <w:rFonts w:ascii="Verdana" w:hAnsi="Verdana" w:cs="Calibri Light"/>
          <w:sz w:val="22"/>
          <w:szCs w:val="22"/>
        </w:rPr>
        <w:t xml:space="preserve">. A </w:t>
      </w:r>
      <w:r w:rsidRPr="00844097">
        <w:rPr>
          <w:rFonts w:ascii="Verdana" w:hAnsi="Verdana" w:cs="Calibri Light"/>
          <w:sz w:val="22"/>
          <w:szCs w:val="22"/>
        </w:rPr>
        <w:t>apresentação será no</w:t>
      </w:r>
      <w:r>
        <w:rPr>
          <w:rFonts w:ascii="Verdana" w:hAnsi="Verdana" w:cs="Calibri Light"/>
          <w:sz w:val="22"/>
          <w:szCs w:val="22"/>
        </w:rPr>
        <w:t xml:space="preserve"> dia </w:t>
      </w:r>
      <w:r w:rsidRPr="009C651A">
        <w:rPr>
          <w:rFonts w:ascii="Verdana" w:hAnsi="Verdana" w:cs="Calibri Light"/>
          <w:b/>
          <w:bCs/>
          <w:sz w:val="22"/>
          <w:szCs w:val="22"/>
        </w:rPr>
        <w:t>14 de junho</w:t>
      </w:r>
      <w:r>
        <w:rPr>
          <w:rFonts w:ascii="Verdana" w:hAnsi="Verdana" w:cs="Calibri Light"/>
          <w:sz w:val="22"/>
          <w:szCs w:val="22"/>
        </w:rPr>
        <w:t xml:space="preserve">, às </w:t>
      </w:r>
      <w:r w:rsidRPr="009C651A">
        <w:rPr>
          <w:rFonts w:ascii="Verdana" w:hAnsi="Verdana" w:cs="Calibri Light"/>
          <w:b/>
          <w:bCs/>
          <w:sz w:val="22"/>
          <w:szCs w:val="22"/>
        </w:rPr>
        <w:t>18h</w:t>
      </w:r>
      <w:r>
        <w:rPr>
          <w:rFonts w:ascii="Verdana" w:hAnsi="Verdana" w:cs="Calibri Light"/>
          <w:sz w:val="22"/>
          <w:szCs w:val="22"/>
        </w:rPr>
        <w:t xml:space="preserve">, na </w:t>
      </w:r>
      <w:r w:rsidRPr="009C651A">
        <w:rPr>
          <w:rFonts w:ascii="Verdana" w:hAnsi="Verdana" w:cs="Calibri Light"/>
          <w:b/>
          <w:bCs/>
          <w:sz w:val="22"/>
          <w:szCs w:val="22"/>
        </w:rPr>
        <w:t>Sala Minas Gerais</w:t>
      </w:r>
      <w:r>
        <w:rPr>
          <w:rFonts w:ascii="Verdana" w:hAnsi="Verdana" w:cs="Calibri Light"/>
          <w:sz w:val="22"/>
          <w:szCs w:val="22"/>
        </w:rPr>
        <w:t xml:space="preserve">, sob a regência do maestro </w:t>
      </w:r>
      <w:r w:rsidRPr="009C651A">
        <w:rPr>
          <w:rFonts w:ascii="Verdana" w:hAnsi="Verdana" w:cs="Calibri Light"/>
          <w:b/>
          <w:bCs/>
          <w:sz w:val="22"/>
          <w:szCs w:val="22"/>
        </w:rPr>
        <w:t>Fabio Mechetti</w:t>
      </w:r>
      <w:r>
        <w:rPr>
          <w:rFonts w:ascii="Verdana" w:hAnsi="Verdana" w:cs="Calibri Light"/>
          <w:sz w:val="22"/>
          <w:szCs w:val="22"/>
        </w:rPr>
        <w:t xml:space="preserve">, Diretor Artístico e Regente Titular da </w:t>
      </w:r>
      <w:r w:rsidRPr="00BB03F7">
        <w:rPr>
          <w:rFonts w:ascii="Verdana" w:hAnsi="Verdana" w:cs="Calibri Light"/>
          <w:b/>
          <w:bCs/>
          <w:sz w:val="22"/>
          <w:szCs w:val="22"/>
        </w:rPr>
        <w:t>Filarmônica de Minas Gerais</w:t>
      </w:r>
      <w:r>
        <w:rPr>
          <w:rFonts w:ascii="Verdana" w:hAnsi="Verdana" w:cs="Calibri Light"/>
          <w:sz w:val="22"/>
          <w:szCs w:val="22"/>
        </w:rPr>
        <w:t xml:space="preserve">. </w:t>
      </w:r>
      <w:r w:rsidRPr="00B73C33">
        <w:rPr>
          <w:rFonts w:ascii="Verdana" w:eastAsia="Calibri" w:hAnsi="Verdana" w:cs="Calibri Light"/>
          <w:sz w:val="22"/>
          <w:szCs w:val="22"/>
        </w:rPr>
        <w:t xml:space="preserve">Os ingressos estão à venda no site </w:t>
      </w:r>
      <w:hyperlink r:id="rId8" w:history="1">
        <w:r w:rsidRPr="00B73C33">
          <w:rPr>
            <w:rStyle w:val="Hyperlink"/>
            <w:rFonts w:ascii="Verdana" w:eastAsiaTheme="majorEastAsia" w:hAnsi="Verdana" w:cs="Calibri Light"/>
            <w:sz w:val="22"/>
            <w:szCs w:val="22"/>
          </w:rPr>
          <w:t>www.filarmonica.art.br</w:t>
        </w:r>
      </w:hyperlink>
      <w:r w:rsidRPr="00B73C33">
        <w:rPr>
          <w:rFonts w:ascii="Verdana" w:eastAsia="Calibri" w:hAnsi="Verdana" w:cs="Calibri Light"/>
          <w:sz w:val="22"/>
          <w:szCs w:val="22"/>
        </w:rPr>
        <w:t xml:space="preserve"> e na bilheteria da Sala, </w:t>
      </w:r>
      <w:r w:rsidRPr="00B73C33">
        <w:rPr>
          <w:rFonts w:ascii="Verdana" w:hAnsi="Verdana" w:cs="Calibri Light"/>
          <w:sz w:val="22"/>
          <w:szCs w:val="22"/>
        </w:rPr>
        <w:t>a partir de R$ 39,60 (inteira)</w:t>
      </w:r>
      <w:r>
        <w:rPr>
          <w:rFonts w:ascii="Verdana" w:hAnsi="Verdana" w:cs="Calibri Light"/>
          <w:sz w:val="22"/>
          <w:szCs w:val="22"/>
        </w:rPr>
        <w:t xml:space="preserve"> e R$ 19,80 (meia).</w:t>
      </w:r>
    </w:p>
    <w:p w14:paraId="5576A8A5" w14:textId="77777777" w:rsidR="009E05FD" w:rsidRDefault="009E05FD" w:rsidP="00175410">
      <w:pPr>
        <w:jc w:val="both"/>
        <w:rPr>
          <w:rFonts w:ascii="Verdana" w:hAnsi="Verdana" w:cs="Calibri Light"/>
          <w:sz w:val="22"/>
          <w:szCs w:val="22"/>
        </w:rPr>
      </w:pPr>
    </w:p>
    <w:p w14:paraId="5A86D89F" w14:textId="0C1D273B" w:rsidR="007908D7" w:rsidRDefault="007908D7" w:rsidP="00175410">
      <w:pPr>
        <w:jc w:val="both"/>
        <w:rPr>
          <w:rFonts w:ascii="Verdana" w:hAnsi="Verdana" w:cs="Calibri Light"/>
          <w:sz w:val="22"/>
          <w:szCs w:val="22"/>
        </w:rPr>
      </w:pPr>
      <w:r w:rsidRPr="007908D7">
        <w:rPr>
          <w:rFonts w:ascii="Verdana" w:hAnsi="Verdana" w:cs="Calibri Light"/>
          <w:sz w:val="22"/>
          <w:szCs w:val="22"/>
        </w:rPr>
        <w:t xml:space="preserve">Este projeto é apresentado pelo Ministério da Cultura e pelo Governo de Minas Gerais por meio da Lei Federal de Incentivo à Cultura. Mantenedor: Secretaria de Estado de Cultura e Turismo de Minas Gerais. Patrocínio: </w:t>
      </w:r>
      <w:proofErr w:type="spellStart"/>
      <w:r w:rsidRPr="007908D7">
        <w:rPr>
          <w:rFonts w:ascii="Verdana" w:hAnsi="Verdana" w:cs="Calibri Light"/>
          <w:sz w:val="22"/>
          <w:szCs w:val="22"/>
        </w:rPr>
        <w:t>Pottencial</w:t>
      </w:r>
      <w:proofErr w:type="spellEnd"/>
      <w:r w:rsidRPr="007908D7">
        <w:rPr>
          <w:rFonts w:ascii="Verdana" w:hAnsi="Verdana" w:cs="Calibri Light"/>
          <w:sz w:val="22"/>
          <w:szCs w:val="22"/>
        </w:rPr>
        <w:t xml:space="preserve"> Seguradora. Apoio: Circuito Liberdade e Programa Amigos da Filarmônica. Realização: Instituto Cultural Filarmônica, Governo de Minas Gerais, Funarte, Ministério da Cultura e Governo Federal.</w:t>
      </w:r>
    </w:p>
    <w:p w14:paraId="04212705" w14:textId="77777777" w:rsidR="00641184" w:rsidRPr="00E153F5" w:rsidRDefault="00641184" w:rsidP="00641184">
      <w:pPr>
        <w:jc w:val="both"/>
        <w:rPr>
          <w:rFonts w:ascii="Verdana" w:hAnsi="Verdana"/>
          <w:b/>
          <w:bCs/>
          <w:sz w:val="22"/>
          <w:szCs w:val="22"/>
        </w:rPr>
      </w:pPr>
      <w:r w:rsidRPr="00E153F5">
        <w:rPr>
          <w:rFonts w:ascii="Verdana" w:hAnsi="Verdana"/>
          <w:b/>
          <w:bCs/>
          <w:sz w:val="22"/>
          <w:szCs w:val="22"/>
        </w:rPr>
        <w:t>Maestro Fabio Mechetti</w:t>
      </w:r>
      <w:r w:rsidRPr="00E153F5">
        <w:rPr>
          <w:rFonts w:ascii="Verdana" w:hAnsi="Verdana"/>
          <w:sz w:val="22"/>
          <w:szCs w:val="22"/>
        </w:rPr>
        <w:t xml:space="preserve">, </w:t>
      </w:r>
      <w:r w:rsidRPr="00E153F5">
        <w:rPr>
          <w:rFonts w:ascii="Verdana" w:hAnsi="Verdana"/>
          <w:b/>
          <w:bCs/>
          <w:sz w:val="22"/>
          <w:szCs w:val="22"/>
        </w:rPr>
        <w:t xml:space="preserve">Diretor Artístico e Regente Titular da Filarmônica de Minas Gerais </w:t>
      </w:r>
    </w:p>
    <w:p w14:paraId="06E2ACAF"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Desde 2008, Fabio Mechetti é Diretor Artístico e Regente Titular da Orquestra Filarmônica de Minas Gerais, sendo responsável pela implementação de um dos projetos mais bem-sucedidos no cenário musical brasileiro. </w:t>
      </w:r>
    </w:p>
    <w:p w14:paraId="41075C16"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Ao ser convidado, em 2014, para o cargo de Regente Principal da Orquestra Filarmônica da Malásia, Fabio Mechetti tornou-se o primeiro maestro brasileiro a ser titular de uma orquestra asiática. Depois de quatorze anos à frente da Orquestra Sinfônica de Jacksonville, Estados Unidos, atualmente é seu Regente Titular Emérito. Foi também Regente Titular da Sinfônica de Syracuse e da Sinfônica de Spokane, da qual é Regente Laureado.</w:t>
      </w:r>
    </w:p>
    <w:p w14:paraId="52649FC4"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 xml:space="preserve">Foi regente associado de Mstislav </w:t>
      </w:r>
      <w:proofErr w:type="spellStart"/>
      <w:r w:rsidRPr="00161AA4">
        <w:rPr>
          <w:rFonts w:ascii="Verdana" w:hAnsi="Verdana"/>
          <w:sz w:val="22"/>
          <w:szCs w:val="22"/>
        </w:rPr>
        <w:t>Rostropovich</w:t>
      </w:r>
      <w:proofErr w:type="spellEnd"/>
      <w:r w:rsidRPr="00161AA4">
        <w:rPr>
          <w:rFonts w:ascii="Verdana" w:hAnsi="Verdana"/>
          <w:sz w:val="22"/>
          <w:szCs w:val="22"/>
        </w:rPr>
        <w:t>, na Orquestra Sinfônica Nacional de Washington, e com ela dirigiu concertos no Kennedy Center e no Capitólio norte-americano. Da Orquestra Sinfônica de San Diego, foi Regente Residente.</w:t>
      </w:r>
    </w:p>
    <w:p w14:paraId="795211FE"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 xml:space="preserve">Fez sua estreia no Carnegie Hall de Nova York conduzindo a Orquestra Sinfônica de Nova Jersey e tem dirigido inúmeras orquestras norte-americanas, como as de Seattle, Buffalo, Utah, Rochester, Phoenix, Columbus, entre outras. É convidado frequente dos festivais de verão nos Estados Unidos, entre eles, os de Grant Park, em Chicago, e </w:t>
      </w:r>
      <w:proofErr w:type="spellStart"/>
      <w:r w:rsidRPr="00161AA4">
        <w:rPr>
          <w:rFonts w:ascii="Verdana" w:hAnsi="Verdana"/>
          <w:sz w:val="22"/>
          <w:szCs w:val="22"/>
        </w:rPr>
        <w:t>Chautauqua</w:t>
      </w:r>
      <w:proofErr w:type="spellEnd"/>
      <w:r w:rsidRPr="00161AA4">
        <w:rPr>
          <w:rFonts w:ascii="Verdana" w:hAnsi="Verdana"/>
          <w:sz w:val="22"/>
          <w:szCs w:val="22"/>
        </w:rPr>
        <w:t>, em Nova York.</w:t>
      </w:r>
    </w:p>
    <w:p w14:paraId="5C893DC6" w14:textId="77777777" w:rsidR="00641184" w:rsidRPr="00161AA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lastRenderedPageBreak/>
        <w:t xml:space="preserve">Vencedor do Concurso Internacional de Regência Nicolai </w:t>
      </w:r>
      <w:proofErr w:type="spellStart"/>
      <w:r w:rsidRPr="00161AA4">
        <w:rPr>
          <w:rFonts w:ascii="Verdana" w:hAnsi="Verdana"/>
          <w:sz w:val="22"/>
          <w:szCs w:val="22"/>
        </w:rPr>
        <w:t>Malko</w:t>
      </w:r>
      <w:proofErr w:type="spellEnd"/>
      <w:r w:rsidRPr="00161AA4">
        <w:rPr>
          <w:rFonts w:ascii="Verdana" w:hAnsi="Verdana"/>
          <w:sz w:val="22"/>
          <w:szCs w:val="22"/>
        </w:rPr>
        <w:t>, na Dinamarca, Mechetti dirige, regularmente, várias orquestras na Escandinávia, na Itália, na Espanha, na Escócia, e várias orquestras latino-americanas, destacando-se a Filarmônica do Teatro Colón, e as Filarmônicas e Nacional da Colômbia.</w:t>
      </w:r>
    </w:p>
    <w:p w14:paraId="1813C28D" w14:textId="77777777" w:rsidR="00641184" w:rsidRDefault="00641184" w:rsidP="00641184">
      <w:pPr>
        <w:autoSpaceDE w:val="0"/>
        <w:autoSpaceDN w:val="0"/>
        <w:adjustRightInd w:val="0"/>
        <w:jc w:val="both"/>
        <w:rPr>
          <w:rFonts w:ascii="Verdana" w:hAnsi="Verdana"/>
          <w:sz w:val="22"/>
          <w:szCs w:val="22"/>
        </w:rPr>
      </w:pPr>
      <w:r w:rsidRPr="00161AA4">
        <w:rPr>
          <w:rFonts w:ascii="Verdana" w:hAnsi="Verdana"/>
          <w:sz w:val="22"/>
          <w:szCs w:val="22"/>
        </w:rPr>
        <w:t xml:space="preserve">No Brasil, foi convidado a dirigir a Estadual de São Paulo, a Sinfônica Brasileira, as municipais de São Paulo e do Rio de Janeiro, a Petrobrás Sinfônica, entre outras. Trabalhou com artistas como Alicia de </w:t>
      </w:r>
      <w:proofErr w:type="spellStart"/>
      <w:r w:rsidRPr="00161AA4">
        <w:rPr>
          <w:rFonts w:ascii="Verdana" w:hAnsi="Verdana"/>
          <w:sz w:val="22"/>
          <w:szCs w:val="22"/>
        </w:rPr>
        <w:t>Larrocha</w:t>
      </w:r>
      <w:proofErr w:type="spellEnd"/>
      <w:r w:rsidRPr="00161AA4">
        <w:rPr>
          <w:rFonts w:ascii="Verdana" w:hAnsi="Verdana"/>
          <w:sz w:val="22"/>
          <w:szCs w:val="22"/>
        </w:rPr>
        <w:t xml:space="preserve">, Thomas </w:t>
      </w:r>
      <w:proofErr w:type="spellStart"/>
      <w:r w:rsidRPr="00161AA4">
        <w:rPr>
          <w:rFonts w:ascii="Verdana" w:hAnsi="Verdana"/>
          <w:sz w:val="22"/>
          <w:szCs w:val="22"/>
        </w:rPr>
        <w:t>Hampson</w:t>
      </w:r>
      <w:proofErr w:type="spellEnd"/>
      <w:r w:rsidRPr="00161AA4">
        <w:rPr>
          <w:rFonts w:ascii="Verdana" w:hAnsi="Verdana"/>
          <w:sz w:val="22"/>
          <w:szCs w:val="22"/>
        </w:rPr>
        <w:t xml:space="preserve">, </w:t>
      </w:r>
      <w:proofErr w:type="spellStart"/>
      <w:r w:rsidRPr="00161AA4">
        <w:rPr>
          <w:rFonts w:ascii="Verdana" w:hAnsi="Verdana"/>
          <w:sz w:val="22"/>
          <w:szCs w:val="22"/>
        </w:rPr>
        <w:t>Frederica</w:t>
      </w:r>
      <w:proofErr w:type="spellEnd"/>
      <w:r w:rsidRPr="00161AA4">
        <w:rPr>
          <w:rFonts w:ascii="Verdana" w:hAnsi="Verdana"/>
          <w:sz w:val="22"/>
          <w:szCs w:val="22"/>
        </w:rPr>
        <w:t xml:space="preserve"> von Stade, Arnaldo Cohen, Nelson Freire, Antonio Meneses, Emanuel </w:t>
      </w:r>
      <w:proofErr w:type="spellStart"/>
      <w:r w:rsidRPr="00161AA4">
        <w:rPr>
          <w:rFonts w:ascii="Verdana" w:hAnsi="Verdana"/>
          <w:sz w:val="22"/>
          <w:szCs w:val="22"/>
        </w:rPr>
        <w:t>Ax</w:t>
      </w:r>
      <w:proofErr w:type="spellEnd"/>
      <w:r w:rsidRPr="00161AA4">
        <w:rPr>
          <w:rFonts w:ascii="Verdana" w:hAnsi="Verdana"/>
          <w:sz w:val="22"/>
          <w:szCs w:val="22"/>
        </w:rPr>
        <w:t xml:space="preserve">, Gil </w:t>
      </w:r>
      <w:proofErr w:type="spellStart"/>
      <w:r w:rsidRPr="00161AA4">
        <w:rPr>
          <w:rFonts w:ascii="Verdana" w:hAnsi="Verdana"/>
          <w:sz w:val="22"/>
          <w:szCs w:val="22"/>
        </w:rPr>
        <w:t>Shaham</w:t>
      </w:r>
      <w:proofErr w:type="spellEnd"/>
      <w:r w:rsidRPr="00161AA4">
        <w:rPr>
          <w:rFonts w:ascii="Verdana" w:hAnsi="Verdana"/>
          <w:sz w:val="22"/>
          <w:szCs w:val="22"/>
        </w:rPr>
        <w:t xml:space="preserve">, Midori, Evelyn </w:t>
      </w:r>
      <w:proofErr w:type="spellStart"/>
      <w:r w:rsidRPr="00161AA4">
        <w:rPr>
          <w:rFonts w:ascii="Verdana" w:hAnsi="Verdana"/>
          <w:sz w:val="22"/>
          <w:szCs w:val="22"/>
        </w:rPr>
        <w:t>Glennie</w:t>
      </w:r>
      <w:proofErr w:type="spellEnd"/>
      <w:r w:rsidRPr="00161AA4">
        <w:rPr>
          <w:rFonts w:ascii="Verdana" w:hAnsi="Verdana"/>
          <w:sz w:val="22"/>
          <w:szCs w:val="22"/>
        </w:rPr>
        <w:t xml:space="preserve"> e Kathleen </w:t>
      </w:r>
      <w:proofErr w:type="spellStart"/>
      <w:r w:rsidRPr="00161AA4">
        <w:rPr>
          <w:rFonts w:ascii="Verdana" w:hAnsi="Verdana"/>
          <w:sz w:val="22"/>
          <w:szCs w:val="22"/>
        </w:rPr>
        <w:t>Battle</w:t>
      </w:r>
      <w:proofErr w:type="spellEnd"/>
      <w:r w:rsidRPr="00161AA4">
        <w:rPr>
          <w:rFonts w:ascii="Verdana" w:hAnsi="Verdana"/>
          <w:sz w:val="22"/>
          <w:szCs w:val="22"/>
        </w:rPr>
        <w:t xml:space="preserve">, entre outros. Fabio Mechetti é Mestre em Composição e em Regência pela </w:t>
      </w:r>
      <w:proofErr w:type="spellStart"/>
      <w:r w:rsidRPr="00161AA4">
        <w:rPr>
          <w:rFonts w:ascii="Verdana" w:hAnsi="Verdana"/>
          <w:sz w:val="22"/>
          <w:szCs w:val="22"/>
        </w:rPr>
        <w:t>Juilliard</w:t>
      </w:r>
      <w:proofErr w:type="spellEnd"/>
      <w:r w:rsidRPr="00161AA4">
        <w:rPr>
          <w:rFonts w:ascii="Verdana" w:hAnsi="Verdana"/>
          <w:sz w:val="22"/>
          <w:szCs w:val="22"/>
        </w:rPr>
        <w:t xml:space="preserve"> </w:t>
      </w:r>
      <w:proofErr w:type="spellStart"/>
      <w:r w:rsidRPr="00161AA4">
        <w:rPr>
          <w:rFonts w:ascii="Verdana" w:hAnsi="Verdana"/>
          <w:sz w:val="22"/>
          <w:szCs w:val="22"/>
        </w:rPr>
        <w:t>School</w:t>
      </w:r>
      <w:proofErr w:type="spellEnd"/>
      <w:r w:rsidRPr="00161AA4">
        <w:rPr>
          <w:rFonts w:ascii="Verdana" w:hAnsi="Verdana"/>
          <w:sz w:val="22"/>
          <w:szCs w:val="22"/>
        </w:rPr>
        <w:t xml:space="preserve"> de Nova York.</w:t>
      </w:r>
    </w:p>
    <w:p w14:paraId="4368D2B5" w14:textId="77777777" w:rsidR="00C4719E" w:rsidRDefault="00C4719E" w:rsidP="00C4719E">
      <w:pPr>
        <w:jc w:val="both"/>
        <w:rPr>
          <w:rFonts w:ascii="Verdana" w:hAnsi="Verdana"/>
          <w:b/>
          <w:bCs/>
          <w:sz w:val="22"/>
          <w:szCs w:val="22"/>
        </w:rPr>
      </w:pPr>
      <w:r w:rsidRPr="00825D7F">
        <w:rPr>
          <w:rFonts w:ascii="Verdana" w:hAnsi="Verdana"/>
          <w:b/>
          <w:bCs/>
          <w:sz w:val="22"/>
          <w:szCs w:val="22"/>
        </w:rPr>
        <w:t>Repertório</w:t>
      </w:r>
    </w:p>
    <w:p w14:paraId="6F75F650" w14:textId="7C5FB85F" w:rsidR="00C20091" w:rsidRDefault="00C20091" w:rsidP="00C20091">
      <w:pPr>
        <w:autoSpaceDE w:val="0"/>
        <w:autoSpaceDN w:val="0"/>
        <w:adjustRightInd w:val="0"/>
        <w:jc w:val="both"/>
        <w:rPr>
          <w:rFonts w:ascii="Verdana" w:hAnsi="Verdana" w:cs="Calibri Light"/>
          <w:b/>
          <w:bCs/>
          <w:sz w:val="22"/>
          <w:szCs w:val="22"/>
        </w:rPr>
      </w:pPr>
      <w:r w:rsidRPr="00D61E0F">
        <w:rPr>
          <w:rFonts w:ascii="Verdana" w:hAnsi="Verdana" w:cs="Calibri Light"/>
          <w:b/>
          <w:bCs/>
          <w:sz w:val="22"/>
          <w:szCs w:val="22"/>
        </w:rPr>
        <w:t xml:space="preserve">Piotr </w:t>
      </w:r>
      <w:proofErr w:type="spellStart"/>
      <w:r w:rsidRPr="00D61E0F">
        <w:rPr>
          <w:rFonts w:ascii="Verdana" w:hAnsi="Verdana" w:cs="Calibri Light"/>
          <w:b/>
          <w:bCs/>
          <w:sz w:val="22"/>
          <w:szCs w:val="22"/>
        </w:rPr>
        <w:t>Ilitch</w:t>
      </w:r>
      <w:proofErr w:type="spellEnd"/>
      <w:r>
        <w:rPr>
          <w:rFonts w:ascii="Verdana" w:hAnsi="Verdana" w:cs="Calibri Light"/>
          <w:b/>
          <w:bCs/>
          <w:sz w:val="22"/>
          <w:szCs w:val="22"/>
        </w:rPr>
        <w:t xml:space="preserve"> </w:t>
      </w:r>
      <w:r w:rsidRPr="00D61E0F">
        <w:rPr>
          <w:rFonts w:ascii="Verdana" w:hAnsi="Verdana" w:cs="Calibri Light"/>
          <w:b/>
          <w:bCs/>
          <w:sz w:val="22"/>
          <w:szCs w:val="22"/>
        </w:rPr>
        <w:t>Tchaikovsky</w:t>
      </w:r>
      <w:r w:rsidRPr="00D74258">
        <w:rPr>
          <w:rFonts w:ascii="Verdana" w:eastAsia="Verdana" w:hAnsi="Verdana" w:cs="Verdana"/>
          <w:b/>
          <w:sz w:val="22"/>
          <w:szCs w:val="22"/>
          <w:highlight w:val="white"/>
        </w:rPr>
        <w:t xml:space="preserve"> (</w:t>
      </w:r>
      <w:proofErr w:type="spellStart"/>
      <w:r>
        <w:rPr>
          <w:rFonts w:ascii="Verdana" w:eastAsia="Verdana" w:hAnsi="Verdana" w:cs="Verdana"/>
          <w:b/>
          <w:sz w:val="22"/>
          <w:szCs w:val="22"/>
          <w:highlight w:val="white"/>
        </w:rPr>
        <w:t>Votkinsk</w:t>
      </w:r>
      <w:proofErr w:type="spellEnd"/>
      <w:r>
        <w:rPr>
          <w:rFonts w:ascii="Verdana" w:eastAsia="Verdana" w:hAnsi="Verdana" w:cs="Verdana"/>
          <w:b/>
          <w:sz w:val="22"/>
          <w:szCs w:val="22"/>
          <w:highlight w:val="white"/>
        </w:rPr>
        <w:t>, Rússia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18</w:t>
      </w:r>
      <w:r>
        <w:rPr>
          <w:rFonts w:ascii="Verdana" w:eastAsia="Verdana" w:hAnsi="Verdana" w:cs="Verdana"/>
          <w:b/>
          <w:sz w:val="22"/>
          <w:szCs w:val="22"/>
          <w:highlight w:val="white"/>
        </w:rPr>
        <w:t>40</w:t>
      </w:r>
      <w:r w:rsidRPr="00D74258">
        <w:rPr>
          <w:rFonts w:ascii="Verdana" w:eastAsia="Verdana" w:hAnsi="Verdana" w:cs="Verdana"/>
          <w:b/>
          <w:sz w:val="22"/>
          <w:szCs w:val="22"/>
          <w:highlight w:val="white"/>
        </w:rPr>
        <w:t xml:space="preserve"> – </w:t>
      </w:r>
      <w:r>
        <w:rPr>
          <w:rFonts w:ascii="Verdana" w:eastAsia="Verdana" w:hAnsi="Verdana" w:cs="Verdana"/>
          <w:b/>
          <w:sz w:val="22"/>
          <w:szCs w:val="22"/>
          <w:highlight w:val="white"/>
        </w:rPr>
        <w:t>São Petersburgo,</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Rússia</w:t>
      </w:r>
      <w:r w:rsidRPr="00D74258">
        <w:rPr>
          <w:rFonts w:ascii="Verdana" w:eastAsia="Verdana" w:hAnsi="Verdana" w:cs="Verdana"/>
          <w:b/>
          <w:sz w:val="22"/>
          <w:szCs w:val="22"/>
          <w:highlight w:val="white"/>
        </w:rPr>
        <w:t>, 1</w:t>
      </w:r>
      <w:r>
        <w:rPr>
          <w:rFonts w:ascii="Verdana" w:eastAsia="Verdana" w:hAnsi="Verdana" w:cs="Verdana"/>
          <w:b/>
          <w:sz w:val="22"/>
          <w:szCs w:val="22"/>
          <w:highlight w:val="white"/>
        </w:rPr>
        <w:t>893</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00B42DC3">
        <w:rPr>
          <w:rFonts w:ascii="Verdana" w:hAnsi="Verdana" w:cs="Calibri Light"/>
          <w:b/>
          <w:bCs/>
          <w:i/>
          <w:iCs/>
          <w:sz w:val="22"/>
          <w:szCs w:val="22"/>
        </w:rPr>
        <w:t>O quebra-nozes: Excertos</w:t>
      </w:r>
      <w:r>
        <w:rPr>
          <w:rFonts w:ascii="Verdana" w:eastAsia="Verdana" w:hAnsi="Verdana" w:cs="Verdana"/>
          <w:b/>
          <w:sz w:val="22"/>
          <w:szCs w:val="22"/>
        </w:rPr>
        <w:t xml:space="preserve"> (18</w:t>
      </w:r>
      <w:r w:rsidR="00B42DC3">
        <w:rPr>
          <w:rFonts w:ascii="Verdana" w:eastAsia="Verdana" w:hAnsi="Verdana" w:cs="Verdana"/>
          <w:b/>
          <w:sz w:val="22"/>
          <w:szCs w:val="22"/>
        </w:rPr>
        <w:t>92</w:t>
      </w:r>
      <w:r w:rsidRPr="001E36D1">
        <w:rPr>
          <w:rFonts w:ascii="Verdana" w:hAnsi="Verdana" w:cs="Calibri Light"/>
          <w:b/>
          <w:bCs/>
          <w:sz w:val="22"/>
          <w:szCs w:val="22"/>
        </w:rPr>
        <w:t>)</w:t>
      </w:r>
    </w:p>
    <w:p w14:paraId="5BCD9694" w14:textId="617C6B44" w:rsidR="00802DE4" w:rsidRPr="00116E94" w:rsidRDefault="00802DE4" w:rsidP="00802DE4">
      <w:pPr>
        <w:autoSpaceDE w:val="0"/>
        <w:autoSpaceDN w:val="0"/>
        <w:adjustRightInd w:val="0"/>
        <w:jc w:val="both"/>
        <w:rPr>
          <w:rFonts w:ascii="Verdana" w:hAnsi="Verdana" w:cs="Calibri Light"/>
          <w:sz w:val="22"/>
          <w:szCs w:val="22"/>
        </w:rPr>
      </w:pPr>
      <w:r>
        <w:rPr>
          <w:rFonts w:ascii="Verdana" w:hAnsi="Verdana" w:cs="Calibri Light"/>
          <w:b/>
          <w:bCs/>
          <w:sz w:val="22"/>
          <w:szCs w:val="22"/>
        </w:rPr>
        <w:t>Igor Stravinsky</w:t>
      </w:r>
      <w:r w:rsidRPr="00D74258">
        <w:rPr>
          <w:rFonts w:ascii="Verdana" w:eastAsia="Verdana" w:hAnsi="Verdana" w:cs="Verdana"/>
          <w:b/>
          <w:sz w:val="22"/>
          <w:szCs w:val="22"/>
          <w:highlight w:val="white"/>
        </w:rPr>
        <w:t xml:space="preserve"> (</w:t>
      </w:r>
      <w:r w:rsidR="00C45D18">
        <w:rPr>
          <w:rFonts w:ascii="Verdana" w:eastAsia="Verdana" w:hAnsi="Verdana" w:cs="Verdana"/>
          <w:b/>
          <w:sz w:val="22"/>
          <w:szCs w:val="22"/>
          <w:highlight w:val="white"/>
        </w:rPr>
        <w:t>São Petersburgo</w:t>
      </w:r>
      <w:r>
        <w:rPr>
          <w:rFonts w:ascii="Verdana" w:eastAsia="Verdana" w:hAnsi="Verdana" w:cs="Verdana"/>
          <w:b/>
          <w:sz w:val="22"/>
          <w:szCs w:val="22"/>
          <w:highlight w:val="white"/>
        </w:rPr>
        <w:t>, Rússia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18</w:t>
      </w:r>
      <w:r w:rsidR="00C45D18">
        <w:rPr>
          <w:rFonts w:ascii="Verdana" w:eastAsia="Verdana" w:hAnsi="Verdana" w:cs="Verdana"/>
          <w:b/>
          <w:sz w:val="22"/>
          <w:szCs w:val="22"/>
          <w:highlight w:val="white"/>
        </w:rPr>
        <w:t>82</w:t>
      </w:r>
      <w:r w:rsidRPr="00D74258">
        <w:rPr>
          <w:rFonts w:ascii="Verdana" w:eastAsia="Verdana" w:hAnsi="Verdana" w:cs="Verdana"/>
          <w:b/>
          <w:sz w:val="22"/>
          <w:szCs w:val="22"/>
          <w:highlight w:val="white"/>
        </w:rPr>
        <w:t xml:space="preserve"> – </w:t>
      </w:r>
      <w:r w:rsidR="00C45D18">
        <w:rPr>
          <w:rFonts w:ascii="Verdana" w:eastAsia="Verdana" w:hAnsi="Verdana" w:cs="Verdana"/>
          <w:b/>
          <w:sz w:val="22"/>
          <w:szCs w:val="22"/>
          <w:highlight w:val="white"/>
        </w:rPr>
        <w:t>Nova York</w:t>
      </w:r>
      <w:r>
        <w:rPr>
          <w:rFonts w:ascii="Verdana" w:eastAsia="Verdana" w:hAnsi="Verdana" w:cs="Verdana"/>
          <w:b/>
          <w:sz w:val="22"/>
          <w:szCs w:val="22"/>
          <w:highlight w:val="white"/>
        </w:rPr>
        <w:t>,</w:t>
      </w:r>
      <w:r w:rsidRPr="00D74258">
        <w:rPr>
          <w:rFonts w:ascii="Verdana" w:eastAsia="Verdana" w:hAnsi="Verdana" w:cs="Verdana"/>
          <w:b/>
          <w:sz w:val="22"/>
          <w:szCs w:val="22"/>
          <w:highlight w:val="white"/>
        </w:rPr>
        <w:t xml:space="preserve"> </w:t>
      </w:r>
      <w:r w:rsidR="00C010C8">
        <w:rPr>
          <w:rFonts w:ascii="Verdana" w:eastAsia="Verdana" w:hAnsi="Verdana" w:cs="Verdana"/>
          <w:b/>
          <w:sz w:val="22"/>
          <w:szCs w:val="22"/>
          <w:highlight w:val="white"/>
        </w:rPr>
        <w:t>Estados Unidos</w:t>
      </w:r>
      <w:r w:rsidRPr="00D74258">
        <w:rPr>
          <w:rFonts w:ascii="Verdana" w:eastAsia="Verdana" w:hAnsi="Verdana" w:cs="Verdana"/>
          <w:b/>
          <w:sz w:val="22"/>
          <w:szCs w:val="22"/>
          <w:highlight w:val="white"/>
        </w:rPr>
        <w:t>, 1</w:t>
      </w:r>
      <w:r w:rsidR="00C010C8">
        <w:rPr>
          <w:rFonts w:ascii="Verdana" w:eastAsia="Verdana" w:hAnsi="Verdana" w:cs="Verdana"/>
          <w:b/>
          <w:sz w:val="22"/>
          <w:szCs w:val="22"/>
          <w:highlight w:val="white"/>
        </w:rPr>
        <w:t>971</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00C010C8" w:rsidRPr="00DA3BC3">
        <w:rPr>
          <w:rFonts w:ascii="Verdana" w:hAnsi="Verdana"/>
          <w:b/>
          <w:bCs/>
          <w:i/>
          <w:iCs/>
          <w:sz w:val="22"/>
          <w:szCs w:val="22"/>
        </w:rPr>
        <w:t>O beijo da fada: Divertimento</w:t>
      </w:r>
      <w:r>
        <w:rPr>
          <w:rFonts w:ascii="Verdana" w:eastAsia="Verdana" w:hAnsi="Verdana" w:cs="Verdana"/>
          <w:b/>
          <w:sz w:val="22"/>
          <w:szCs w:val="22"/>
        </w:rPr>
        <w:t xml:space="preserve"> (1892</w:t>
      </w:r>
      <w:r w:rsidRPr="001E36D1">
        <w:rPr>
          <w:rFonts w:ascii="Verdana" w:hAnsi="Verdana" w:cs="Calibri Light"/>
          <w:b/>
          <w:bCs/>
          <w:sz w:val="22"/>
          <w:szCs w:val="22"/>
        </w:rPr>
        <w:t>)</w:t>
      </w:r>
    </w:p>
    <w:p w14:paraId="319555FC" w14:textId="5C1304E6" w:rsidR="00BE74C4" w:rsidRDefault="00BE74C4" w:rsidP="00BE74C4">
      <w:pPr>
        <w:autoSpaceDE w:val="0"/>
        <w:autoSpaceDN w:val="0"/>
        <w:adjustRightInd w:val="0"/>
        <w:jc w:val="both"/>
        <w:rPr>
          <w:rFonts w:ascii="Verdana" w:hAnsi="Verdana" w:cs="Calibri Light"/>
          <w:b/>
          <w:bCs/>
          <w:sz w:val="22"/>
          <w:szCs w:val="22"/>
        </w:rPr>
      </w:pPr>
      <w:r>
        <w:rPr>
          <w:rFonts w:ascii="Verdana" w:hAnsi="Verdana" w:cs="Calibri Light"/>
          <w:b/>
          <w:bCs/>
          <w:sz w:val="22"/>
          <w:szCs w:val="22"/>
        </w:rPr>
        <w:t xml:space="preserve">Ara </w:t>
      </w:r>
      <w:proofErr w:type="spellStart"/>
      <w:r>
        <w:rPr>
          <w:rFonts w:ascii="Verdana" w:hAnsi="Verdana" w:cs="Calibri Light"/>
          <w:b/>
          <w:bCs/>
          <w:sz w:val="22"/>
          <w:szCs w:val="22"/>
        </w:rPr>
        <w:t>Khachaturian</w:t>
      </w:r>
      <w:proofErr w:type="spellEnd"/>
      <w:r w:rsidRPr="00D74258">
        <w:rPr>
          <w:rFonts w:ascii="Verdana" w:eastAsia="Verdana" w:hAnsi="Verdana" w:cs="Verdana"/>
          <w:b/>
          <w:sz w:val="22"/>
          <w:szCs w:val="22"/>
          <w:highlight w:val="white"/>
        </w:rPr>
        <w:t xml:space="preserve"> (</w:t>
      </w:r>
      <w:r w:rsidR="00932862">
        <w:rPr>
          <w:rFonts w:ascii="Verdana" w:eastAsia="Verdana" w:hAnsi="Verdana" w:cs="Verdana"/>
          <w:b/>
          <w:sz w:val="22"/>
          <w:szCs w:val="22"/>
          <w:highlight w:val="white"/>
        </w:rPr>
        <w:t>Tbilisi</w:t>
      </w:r>
      <w:r>
        <w:rPr>
          <w:rFonts w:ascii="Verdana" w:eastAsia="Verdana" w:hAnsi="Verdana" w:cs="Verdana"/>
          <w:b/>
          <w:sz w:val="22"/>
          <w:szCs w:val="22"/>
          <w:highlight w:val="white"/>
        </w:rPr>
        <w:t xml:space="preserve">, </w:t>
      </w:r>
      <w:r w:rsidR="00932862">
        <w:rPr>
          <w:rFonts w:ascii="Verdana" w:eastAsia="Verdana" w:hAnsi="Verdana" w:cs="Verdana"/>
          <w:b/>
          <w:sz w:val="22"/>
          <w:szCs w:val="22"/>
          <w:highlight w:val="white"/>
        </w:rPr>
        <w:t>Geórgia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w:t>
      </w:r>
      <w:r w:rsidR="00932862">
        <w:rPr>
          <w:rFonts w:ascii="Verdana" w:eastAsia="Verdana" w:hAnsi="Verdana" w:cs="Verdana"/>
          <w:b/>
          <w:sz w:val="22"/>
          <w:szCs w:val="22"/>
          <w:highlight w:val="white"/>
        </w:rPr>
        <w:t>903</w:t>
      </w:r>
      <w:r w:rsidRPr="00D74258">
        <w:rPr>
          <w:rFonts w:ascii="Verdana" w:eastAsia="Verdana" w:hAnsi="Verdana" w:cs="Verdana"/>
          <w:b/>
          <w:sz w:val="22"/>
          <w:szCs w:val="22"/>
          <w:highlight w:val="white"/>
        </w:rPr>
        <w:t xml:space="preserve"> – </w:t>
      </w:r>
      <w:r w:rsidR="00932862">
        <w:rPr>
          <w:rFonts w:ascii="Verdana" w:eastAsia="Verdana" w:hAnsi="Verdana" w:cs="Verdana"/>
          <w:b/>
          <w:sz w:val="22"/>
          <w:szCs w:val="22"/>
          <w:highlight w:val="white"/>
        </w:rPr>
        <w:t>Moscou</w:t>
      </w:r>
      <w:r>
        <w:rPr>
          <w:rFonts w:ascii="Verdana" w:eastAsia="Verdana" w:hAnsi="Verdana" w:cs="Verdana"/>
          <w:b/>
          <w:sz w:val="22"/>
          <w:szCs w:val="22"/>
          <w:highlight w:val="white"/>
        </w:rPr>
        <w:t>,</w:t>
      </w:r>
      <w:r w:rsidRPr="00D74258">
        <w:rPr>
          <w:rFonts w:ascii="Verdana" w:eastAsia="Verdana" w:hAnsi="Verdana" w:cs="Verdana"/>
          <w:b/>
          <w:sz w:val="22"/>
          <w:szCs w:val="22"/>
          <w:highlight w:val="white"/>
        </w:rPr>
        <w:t xml:space="preserve"> </w:t>
      </w:r>
      <w:r w:rsidR="00932862">
        <w:rPr>
          <w:rFonts w:ascii="Verdana" w:eastAsia="Verdana" w:hAnsi="Verdana" w:cs="Verdana"/>
          <w:b/>
          <w:sz w:val="22"/>
          <w:szCs w:val="22"/>
          <w:highlight w:val="white"/>
        </w:rPr>
        <w:t>Rússia</w:t>
      </w:r>
      <w:r w:rsidRPr="00D74258">
        <w:rPr>
          <w:rFonts w:ascii="Verdana" w:eastAsia="Verdana" w:hAnsi="Verdana" w:cs="Verdana"/>
          <w:b/>
          <w:sz w:val="22"/>
          <w:szCs w:val="22"/>
          <w:highlight w:val="white"/>
        </w:rPr>
        <w:t xml:space="preserve"> 1</w:t>
      </w:r>
      <w:r>
        <w:rPr>
          <w:rFonts w:ascii="Verdana" w:eastAsia="Verdana" w:hAnsi="Verdana" w:cs="Verdana"/>
          <w:b/>
          <w:sz w:val="22"/>
          <w:szCs w:val="22"/>
          <w:highlight w:val="white"/>
        </w:rPr>
        <w:t>97</w:t>
      </w:r>
      <w:r w:rsidR="00932862">
        <w:rPr>
          <w:rFonts w:ascii="Verdana" w:eastAsia="Verdana" w:hAnsi="Verdana" w:cs="Verdana"/>
          <w:b/>
          <w:sz w:val="22"/>
          <w:szCs w:val="22"/>
          <w:highlight w:val="white"/>
        </w:rPr>
        <w:t>8</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proofErr w:type="spellStart"/>
      <w:r w:rsidR="00C4719E" w:rsidRPr="00DA3BC3">
        <w:rPr>
          <w:rFonts w:ascii="Verdana" w:hAnsi="Verdana"/>
          <w:b/>
          <w:bCs/>
          <w:i/>
          <w:iCs/>
          <w:sz w:val="22"/>
          <w:szCs w:val="22"/>
        </w:rPr>
        <w:t>Gayane</w:t>
      </w:r>
      <w:proofErr w:type="spellEnd"/>
      <w:r w:rsidR="00C4719E" w:rsidRPr="00DA3BC3">
        <w:rPr>
          <w:rFonts w:ascii="Verdana" w:hAnsi="Verdana"/>
          <w:b/>
          <w:bCs/>
          <w:i/>
          <w:iCs/>
          <w:sz w:val="22"/>
          <w:szCs w:val="22"/>
        </w:rPr>
        <w:t>: Suíte nº 2</w:t>
      </w:r>
      <w:r w:rsidR="00C4719E">
        <w:rPr>
          <w:rFonts w:ascii="Verdana" w:eastAsia="Verdana" w:hAnsi="Verdana" w:cs="Verdana"/>
          <w:b/>
          <w:sz w:val="22"/>
          <w:szCs w:val="22"/>
        </w:rPr>
        <w:t xml:space="preserve"> </w:t>
      </w:r>
      <w:r>
        <w:rPr>
          <w:rFonts w:ascii="Verdana" w:eastAsia="Verdana" w:hAnsi="Verdana" w:cs="Verdana"/>
          <w:b/>
          <w:sz w:val="22"/>
          <w:szCs w:val="22"/>
        </w:rPr>
        <w:t>(1</w:t>
      </w:r>
      <w:r w:rsidR="00C4719E">
        <w:rPr>
          <w:rFonts w:ascii="Verdana" w:eastAsia="Verdana" w:hAnsi="Verdana" w:cs="Verdana"/>
          <w:b/>
          <w:sz w:val="22"/>
          <w:szCs w:val="22"/>
        </w:rPr>
        <w:t>943</w:t>
      </w:r>
      <w:r w:rsidRPr="001E36D1">
        <w:rPr>
          <w:rFonts w:ascii="Verdana" w:hAnsi="Verdana" w:cs="Calibri Light"/>
          <w:b/>
          <w:bCs/>
          <w:sz w:val="22"/>
          <w:szCs w:val="22"/>
        </w:rPr>
        <w:t>)</w:t>
      </w:r>
    </w:p>
    <w:p w14:paraId="4B1F794F" w14:textId="77777777" w:rsidR="005473F3" w:rsidRDefault="005473F3" w:rsidP="002A43EE">
      <w:pPr>
        <w:autoSpaceDE w:val="0"/>
        <w:autoSpaceDN w:val="0"/>
        <w:adjustRightInd w:val="0"/>
        <w:jc w:val="both"/>
        <w:rPr>
          <w:rFonts w:ascii="Verdana" w:hAnsi="Verdana" w:cs="Calibri Light"/>
          <w:sz w:val="22"/>
          <w:szCs w:val="22"/>
        </w:rPr>
      </w:pPr>
    </w:p>
    <w:p w14:paraId="5156EE3A"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O balé chegou à Rússia poucos anos depois de ganhar popularidade nas cortes suntuosas de Luís XIV, monarca da França, ainda no século XVII. Estima-se que a primeira apresentação em solo russo tenha acontecido em 1673. Naquele tempo, o balé era um entretenimento praticamente exclusivo da nobreza e fortemente vinculado à ópera. Seu sucesso entre a aristocracia francesa logo chamou a atenção do czar Pedro, o Grande, que andava interessado em reexaminar o isolamento histórico de seu país e permitir maior abertura para os costumes dos vizinhos considerados mais “modernos” e “desenvolvidos”.</w:t>
      </w:r>
    </w:p>
    <w:p w14:paraId="4130BF6C"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 xml:space="preserve">Outro marco fundamental foi a criação, em 1738, da Escola de Balé Imperial, uma das mais importantes instituições do balé russo. Com o processo de ocidentalização em curso, vários artistas estrangeiros renomados foram convidados a atuar em Moscou e na nova capital do recém-instituído Império Russo, São Petersburgo. A presença desses coreógrafos e dançarinos aprimorou o ensino de dança entre a elite russa e ajudou a estabelecer a tradição local de formação de jovens bailarinos e bailarinas. Essa tradição é tão forte que a Escola de Balé Imperial existe até os dias de hoje, com o nome Academia de Balé Russo </w:t>
      </w:r>
      <w:proofErr w:type="spellStart"/>
      <w:r w:rsidRPr="002A43EE">
        <w:rPr>
          <w:rFonts w:ascii="Verdana" w:hAnsi="Verdana" w:cs="Calibri Light"/>
          <w:sz w:val="22"/>
          <w:szCs w:val="22"/>
        </w:rPr>
        <w:t>Vaganova</w:t>
      </w:r>
      <w:proofErr w:type="spellEnd"/>
      <w:r w:rsidRPr="002A43EE">
        <w:rPr>
          <w:rFonts w:ascii="Verdana" w:hAnsi="Verdana" w:cs="Calibri Light"/>
          <w:sz w:val="22"/>
          <w:szCs w:val="22"/>
        </w:rPr>
        <w:t>, em homenagem à professora que estabeleceu um dos métodos de ensino de dança mais conhecidos e utilizados em todo o mundo.</w:t>
      </w:r>
    </w:p>
    <w:p w14:paraId="6EBCC348"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 xml:space="preserve">Conhecida pela sua ênfase na precisão técnica e pela expressividade corporal, a escola russa foi se estabelecendo ao longo do século XIX até se tornar uma referência incontornável no campo da dança a partir do início do século XX. Nesse mesmo período, </w:t>
      </w:r>
      <w:r w:rsidRPr="002A43EE">
        <w:rPr>
          <w:rFonts w:ascii="Verdana" w:hAnsi="Verdana" w:cs="Calibri Light"/>
          <w:sz w:val="22"/>
          <w:szCs w:val="22"/>
        </w:rPr>
        <w:lastRenderedPageBreak/>
        <w:t>o balé começa a adquirir uma autonomia cada vez mais significativa da ópera – não só na Rússia, mas em toda a Europa – e se consolida, enfim, como uma forma canônica no campo da música de concerto. Já na segunda metade dos Oitocentos, o balé passa a ser compreendido de vez como um espetáculo de dança independente, no qual uma história é contada sem texto cantado, apenas com acompanhamento instrumental.</w:t>
      </w:r>
    </w:p>
    <w:p w14:paraId="44F5A308"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 xml:space="preserve">Uma grande parcela dos créditos por esse processo de emancipação do balé deve ser dada a compositores como Adolphe Adam, autor de </w:t>
      </w:r>
      <w:r w:rsidRPr="002A43EE">
        <w:rPr>
          <w:rFonts w:ascii="Verdana" w:hAnsi="Verdana" w:cs="Calibri Light"/>
          <w:i/>
          <w:iCs/>
          <w:sz w:val="22"/>
          <w:szCs w:val="22"/>
        </w:rPr>
        <w:t>Giselle</w:t>
      </w:r>
      <w:r w:rsidRPr="002A43EE">
        <w:rPr>
          <w:rFonts w:ascii="Verdana" w:hAnsi="Verdana" w:cs="Calibri Light"/>
          <w:sz w:val="22"/>
          <w:szCs w:val="22"/>
        </w:rPr>
        <w:t xml:space="preserve"> (1841), e Leo Delibes, criador de </w:t>
      </w:r>
      <w:r w:rsidRPr="002A43EE">
        <w:rPr>
          <w:rFonts w:ascii="Verdana" w:hAnsi="Verdana" w:cs="Calibri Light"/>
          <w:i/>
          <w:iCs/>
          <w:sz w:val="22"/>
          <w:szCs w:val="22"/>
        </w:rPr>
        <w:t>Coppélia</w:t>
      </w:r>
      <w:r w:rsidRPr="002A43EE">
        <w:rPr>
          <w:rFonts w:ascii="Verdana" w:hAnsi="Verdana" w:cs="Calibri Light"/>
          <w:sz w:val="22"/>
          <w:szCs w:val="22"/>
        </w:rPr>
        <w:t xml:space="preserve"> (1870) e </w:t>
      </w:r>
      <w:r w:rsidRPr="002A43EE">
        <w:rPr>
          <w:rFonts w:ascii="Verdana" w:hAnsi="Verdana" w:cs="Calibri Light"/>
          <w:i/>
          <w:iCs/>
          <w:sz w:val="22"/>
          <w:szCs w:val="22"/>
        </w:rPr>
        <w:t>Sylvia</w:t>
      </w:r>
      <w:r w:rsidRPr="002A43EE">
        <w:rPr>
          <w:rFonts w:ascii="Verdana" w:hAnsi="Verdana" w:cs="Calibri Light"/>
          <w:sz w:val="22"/>
          <w:szCs w:val="22"/>
        </w:rPr>
        <w:t xml:space="preserve"> (1876). Mas o principal responsável por elevar o gênero a um novo patamar de sofisticação musical e popularidade foi um homem chamado Piotr </w:t>
      </w:r>
      <w:proofErr w:type="spellStart"/>
      <w:r w:rsidRPr="002A43EE">
        <w:rPr>
          <w:rFonts w:ascii="Verdana" w:hAnsi="Verdana" w:cs="Calibri Light"/>
          <w:sz w:val="22"/>
          <w:szCs w:val="22"/>
        </w:rPr>
        <w:t>Ilitch</w:t>
      </w:r>
      <w:proofErr w:type="spellEnd"/>
      <w:r w:rsidRPr="002A43EE">
        <w:rPr>
          <w:rFonts w:ascii="Verdana" w:hAnsi="Verdana" w:cs="Calibri Light"/>
          <w:sz w:val="22"/>
          <w:szCs w:val="22"/>
        </w:rPr>
        <w:t xml:space="preserve"> Tchaikovsky.</w:t>
      </w:r>
    </w:p>
    <w:p w14:paraId="215C5B42"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b/>
          <w:bCs/>
          <w:sz w:val="22"/>
          <w:szCs w:val="22"/>
        </w:rPr>
        <w:t>Tchaikovsky</w:t>
      </w:r>
      <w:r w:rsidRPr="002A43EE">
        <w:rPr>
          <w:rFonts w:ascii="Verdana" w:hAnsi="Verdana" w:cs="Calibri Light"/>
          <w:sz w:val="22"/>
          <w:szCs w:val="22"/>
        </w:rPr>
        <w:t xml:space="preserve"> escreveu apenas três balés, mas são provavelmente os três balés mais famosos e executados de todo o repertório: </w:t>
      </w:r>
      <w:r w:rsidRPr="002A43EE">
        <w:rPr>
          <w:rFonts w:ascii="Verdana" w:hAnsi="Verdana" w:cs="Calibri Light"/>
          <w:i/>
          <w:iCs/>
          <w:sz w:val="22"/>
          <w:szCs w:val="22"/>
        </w:rPr>
        <w:t xml:space="preserve">O Lago dos Cisnes </w:t>
      </w:r>
      <w:r w:rsidRPr="002A43EE">
        <w:rPr>
          <w:rFonts w:ascii="Verdana" w:hAnsi="Verdana" w:cs="Calibri Light"/>
          <w:sz w:val="22"/>
          <w:szCs w:val="22"/>
        </w:rPr>
        <w:t xml:space="preserve">(1876), </w:t>
      </w:r>
      <w:r w:rsidRPr="002A43EE">
        <w:rPr>
          <w:rFonts w:ascii="Verdana" w:hAnsi="Verdana" w:cs="Calibri Light"/>
          <w:i/>
          <w:iCs/>
          <w:sz w:val="22"/>
          <w:szCs w:val="22"/>
        </w:rPr>
        <w:t>A Bela Adormecida</w:t>
      </w:r>
      <w:r w:rsidRPr="002A43EE">
        <w:rPr>
          <w:rFonts w:ascii="Verdana" w:hAnsi="Verdana" w:cs="Calibri Light"/>
          <w:sz w:val="22"/>
          <w:szCs w:val="22"/>
        </w:rPr>
        <w:t xml:space="preserve"> (1888) e </w:t>
      </w:r>
      <w:r w:rsidRPr="002A43EE">
        <w:rPr>
          <w:rFonts w:ascii="Verdana" w:hAnsi="Verdana" w:cs="Calibri Light"/>
          <w:i/>
          <w:iCs/>
          <w:sz w:val="22"/>
          <w:szCs w:val="22"/>
        </w:rPr>
        <w:t xml:space="preserve">O Quebra-Nozes </w:t>
      </w:r>
      <w:r w:rsidRPr="002A43EE">
        <w:rPr>
          <w:rFonts w:ascii="Verdana" w:hAnsi="Verdana" w:cs="Calibri Light"/>
          <w:sz w:val="22"/>
          <w:szCs w:val="22"/>
        </w:rPr>
        <w:t>(1892). Inspirados em contos de fada e histórias populares, esses três trabalhos conseguem transmitir musicalmente, com eficácia e sensibilidade exemplares, todo o encantamento mágico que permeia suas tramas e personagens. Com eles, Tchaikovsky redefiniu a centralidade da música no balé, oferecendo-lhe um acompanhamento rítmico e melódico vívido, imaginativo e extremamente refinado, algo, até então, raramente encontrado nesse tipo de espetáculo.</w:t>
      </w:r>
    </w:p>
    <w:p w14:paraId="1477CA68"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 xml:space="preserve">Em </w:t>
      </w:r>
      <w:r w:rsidRPr="002A43EE">
        <w:rPr>
          <w:rFonts w:ascii="Verdana" w:hAnsi="Verdana" w:cs="Calibri Light"/>
          <w:i/>
          <w:iCs/>
          <w:sz w:val="22"/>
          <w:szCs w:val="22"/>
        </w:rPr>
        <w:t>O Quebra-Nozes</w:t>
      </w:r>
      <w:r w:rsidRPr="002A43EE">
        <w:rPr>
          <w:rFonts w:ascii="Verdana" w:hAnsi="Verdana" w:cs="Calibri Light"/>
          <w:sz w:val="22"/>
          <w:szCs w:val="22"/>
        </w:rPr>
        <w:t xml:space="preserve">, finalizado um ano antes da morte do compositor, encontramos algumas das melodias mais conhecidas de toda a música ocidental, trechos que se tornaram tão presentes na cultura popular que é difícil encontrar alguém que nunca os tenha ouvido ao menos uma vez. Entre os excertos selecionados para o concerto de hoje, estão alguns deles: a “Dança da fada açucarada”, com sua atmosfera de magia invocada pela </w:t>
      </w:r>
      <w:proofErr w:type="spellStart"/>
      <w:r w:rsidRPr="002A43EE">
        <w:rPr>
          <w:rFonts w:ascii="Verdana" w:hAnsi="Verdana" w:cs="Calibri Light"/>
          <w:sz w:val="22"/>
          <w:szCs w:val="22"/>
        </w:rPr>
        <w:t>celesta</w:t>
      </w:r>
      <w:proofErr w:type="spellEnd"/>
      <w:r w:rsidRPr="002A43EE">
        <w:rPr>
          <w:rFonts w:ascii="Verdana" w:hAnsi="Verdana" w:cs="Calibri Light"/>
          <w:sz w:val="22"/>
          <w:szCs w:val="22"/>
        </w:rPr>
        <w:t>; a empolgante “Dança russa”; e a inesquecível “Valsa das flores”, uma das demonstrações definitivas da genialidade de Tchaikovsky para as formas dançantes.</w:t>
      </w:r>
    </w:p>
    <w:p w14:paraId="6287B06F"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 xml:space="preserve">Juntamente às brilhantes partituras, há outro elemento fundamental para a consolidação das obras de Tchaikovsky no cânone do balé clássico: as coreografias de Marius </w:t>
      </w:r>
      <w:proofErr w:type="spellStart"/>
      <w:r w:rsidRPr="002A43EE">
        <w:rPr>
          <w:rFonts w:ascii="Verdana" w:hAnsi="Verdana" w:cs="Calibri Light"/>
          <w:sz w:val="22"/>
          <w:szCs w:val="22"/>
        </w:rPr>
        <w:t>Petipa</w:t>
      </w:r>
      <w:proofErr w:type="spellEnd"/>
      <w:r w:rsidRPr="002A43EE">
        <w:rPr>
          <w:rFonts w:ascii="Verdana" w:hAnsi="Verdana" w:cs="Calibri Light"/>
          <w:sz w:val="22"/>
          <w:szCs w:val="22"/>
        </w:rPr>
        <w:t xml:space="preserve">. Nascido na França e naturalizado na Rússia, </w:t>
      </w:r>
      <w:proofErr w:type="spellStart"/>
      <w:r w:rsidRPr="002A43EE">
        <w:rPr>
          <w:rFonts w:ascii="Verdana" w:hAnsi="Verdana" w:cs="Calibri Light"/>
          <w:sz w:val="22"/>
          <w:szCs w:val="22"/>
        </w:rPr>
        <w:t>Petipa</w:t>
      </w:r>
      <w:proofErr w:type="spellEnd"/>
      <w:r w:rsidRPr="002A43EE">
        <w:rPr>
          <w:rFonts w:ascii="Verdana" w:hAnsi="Verdana" w:cs="Calibri Light"/>
          <w:sz w:val="22"/>
          <w:szCs w:val="22"/>
        </w:rPr>
        <w:t xml:space="preserve"> foi, por mais de três décadas, o diretor e principal coreógrafo do Balé Imperial Russo – fundado juntamente com a Escola de Balé Imperial no século XVIII e, ainda hoje, uma das principais companhias de dança do mundo, com o nome Ballet Mariinsky. Além de ter comissionado </w:t>
      </w:r>
      <w:r w:rsidRPr="002A43EE">
        <w:rPr>
          <w:rFonts w:ascii="Verdana" w:hAnsi="Verdana" w:cs="Calibri Light"/>
          <w:i/>
          <w:iCs/>
          <w:sz w:val="22"/>
          <w:szCs w:val="22"/>
        </w:rPr>
        <w:t>O Quebra-Nozes</w:t>
      </w:r>
      <w:r w:rsidRPr="002A43EE">
        <w:rPr>
          <w:rFonts w:ascii="Verdana" w:hAnsi="Verdana" w:cs="Calibri Light"/>
          <w:sz w:val="22"/>
          <w:szCs w:val="22"/>
        </w:rPr>
        <w:t xml:space="preserve"> a Tchaikovsky, </w:t>
      </w:r>
      <w:proofErr w:type="spellStart"/>
      <w:r w:rsidRPr="002A43EE">
        <w:rPr>
          <w:rFonts w:ascii="Verdana" w:hAnsi="Verdana" w:cs="Calibri Light"/>
          <w:sz w:val="22"/>
          <w:szCs w:val="22"/>
        </w:rPr>
        <w:t>Petipa</w:t>
      </w:r>
      <w:proofErr w:type="spellEnd"/>
      <w:r w:rsidRPr="002A43EE">
        <w:rPr>
          <w:rFonts w:ascii="Verdana" w:hAnsi="Verdana" w:cs="Calibri Light"/>
          <w:sz w:val="22"/>
          <w:szCs w:val="22"/>
        </w:rPr>
        <w:t xml:space="preserve"> criou versões imensamente populares de </w:t>
      </w:r>
      <w:r w:rsidRPr="002A43EE">
        <w:rPr>
          <w:rFonts w:ascii="Verdana" w:hAnsi="Verdana" w:cs="Calibri Light"/>
          <w:i/>
          <w:iCs/>
          <w:sz w:val="22"/>
          <w:szCs w:val="22"/>
        </w:rPr>
        <w:t>A Bela Adormecida</w:t>
      </w:r>
      <w:r w:rsidRPr="002A43EE">
        <w:rPr>
          <w:rFonts w:ascii="Verdana" w:hAnsi="Verdana" w:cs="Calibri Light"/>
          <w:sz w:val="22"/>
          <w:szCs w:val="22"/>
        </w:rPr>
        <w:t xml:space="preserve"> e </w:t>
      </w:r>
      <w:r w:rsidRPr="002A43EE">
        <w:rPr>
          <w:rFonts w:ascii="Verdana" w:hAnsi="Verdana" w:cs="Calibri Light"/>
          <w:i/>
          <w:iCs/>
          <w:sz w:val="22"/>
          <w:szCs w:val="22"/>
        </w:rPr>
        <w:t>O Lago dos Cisnes</w:t>
      </w:r>
      <w:r w:rsidRPr="002A43EE">
        <w:rPr>
          <w:rFonts w:ascii="Verdana" w:hAnsi="Verdana" w:cs="Calibri Light"/>
          <w:sz w:val="22"/>
          <w:szCs w:val="22"/>
        </w:rPr>
        <w:t>, além de cerca de cinquenta outros trabalhos, tornando-se uma das figuras mais influentes na história do balé.</w:t>
      </w:r>
    </w:p>
    <w:p w14:paraId="33E5DCAA"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 xml:space="preserve">Ao longo do século XX, o legado do balé russo foi sedimentado e expandido por artistas que mantiveram vivos os clássicos dos mestres que os precederam, ao mesmo tempo em que criavam novas obras que rapidamente conquistaram os palcos. Dentre os compositores, talvez nenhum tenha causado um impacto tão duradouro quanto Igor </w:t>
      </w:r>
      <w:r w:rsidRPr="002A43EE">
        <w:rPr>
          <w:rFonts w:ascii="Verdana" w:hAnsi="Verdana" w:cs="Calibri Light"/>
          <w:b/>
          <w:bCs/>
          <w:sz w:val="22"/>
          <w:szCs w:val="22"/>
        </w:rPr>
        <w:lastRenderedPageBreak/>
        <w:t>Stravinsky</w:t>
      </w:r>
      <w:r w:rsidRPr="002A43EE">
        <w:rPr>
          <w:rFonts w:ascii="Verdana" w:hAnsi="Verdana" w:cs="Calibri Light"/>
          <w:sz w:val="22"/>
          <w:szCs w:val="22"/>
        </w:rPr>
        <w:t xml:space="preserve"> e os seus três balés criados para a lendária companhia Ballets Russes, de Sergei </w:t>
      </w:r>
      <w:proofErr w:type="spellStart"/>
      <w:r w:rsidRPr="002A43EE">
        <w:rPr>
          <w:rFonts w:ascii="Verdana" w:hAnsi="Verdana" w:cs="Calibri Light"/>
          <w:sz w:val="22"/>
          <w:szCs w:val="22"/>
        </w:rPr>
        <w:t>Diaghilev</w:t>
      </w:r>
      <w:proofErr w:type="spellEnd"/>
      <w:r w:rsidRPr="002A43EE">
        <w:rPr>
          <w:rFonts w:ascii="Verdana" w:hAnsi="Verdana" w:cs="Calibri Light"/>
          <w:sz w:val="22"/>
          <w:szCs w:val="22"/>
        </w:rPr>
        <w:t xml:space="preserve">: </w:t>
      </w:r>
      <w:r w:rsidRPr="002A43EE">
        <w:rPr>
          <w:rFonts w:ascii="Verdana" w:hAnsi="Verdana" w:cs="Calibri Light"/>
          <w:i/>
          <w:iCs/>
          <w:sz w:val="22"/>
          <w:szCs w:val="22"/>
        </w:rPr>
        <w:t>O Pássaro de Fogo</w:t>
      </w:r>
      <w:r w:rsidRPr="002A43EE">
        <w:rPr>
          <w:rFonts w:ascii="Verdana" w:hAnsi="Verdana" w:cs="Calibri Light"/>
          <w:sz w:val="22"/>
          <w:szCs w:val="22"/>
        </w:rPr>
        <w:t xml:space="preserve"> (1910), </w:t>
      </w:r>
      <w:proofErr w:type="spellStart"/>
      <w:r w:rsidRPr="002A43EE">
        <w:rPr>
          <w:rFonts w:ascii="Verdana" w:hAnsi="Verdana" w:cs="Calibri Light"/>
          <w:i/>
          <w:iCs/>
          <w:sz w:val="22"/>
          <w:szCs w:val="22"/>
        </w:rPr>
        <w:t>Petrushka</w:t>
      </w:r>
      <w:proofErr w:type="spellEnd"/>
      <w:r w:rsidRPr="002A43EE">
        <w:rPr>
          <w:rFonts w:ascii="Verdana" w:hAnsi="Verdana" w:cs="Calibri Light"/>
          <w:sz w:val="22"/>
          <w:szCs w:val="22"/>
        </w:rPr>
        <w:t xml:space="preserve"> (1911) e a incendiária </w:t>
      </w:r>
      <w:r w:rsidRPr="002A43EE">
        <w:rPr>
          <w:rFonts w:ascii="Verdana" w:hAnsi="Verdana" w:cs="Calibri Light"/>
          <w:i/>
          <w:iCs/>
          <w:sz w:val="22"/>
          <w:szCs w:val="22"/>
        </w:rPr>
        <w:t>A Sagração da Primavera</w:t>
      </w:r>
      <w:r w:rsidRPr="002A43EE">
        <w:rPr>
          <w:rFonts w:ascii="Verdana" w:hAnsi="Verdana" w:cs="Calibri Light"/>
          <w:sz w:val="22"/>
          <w:szCs w:val="22"/>
        </w:rPr>
        <w:t xml:space="preserve"> (1915), cuja famosa estreia em Paris escandalizou os ouvintes da época.</w:t>
      </w:r>
    </w:p>
    <w:p w14:paraId="3EE026E9"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 xml:space="preserve">Desde as primeiras obras, algo que chamava a atenção em Stravinsky era a sua impressionante capacidade de absorver influências e reimaginá-las em uma roupagem própria, ao mesmo tempo distinta e curiosamente familiar. Dentre os balés, essa habilidade aparece de forma mais marcada em </w:t>
      </w:r>
      <w:proofErr w:type="spellStart"/>
      <w:r w:rsidRPr="002A43EE">
        <w:rPr>
          <w:rFonts w:ascii="Verdana" w:hAnsi="Verdana" w:cs="Calibri Light"/>
          <w:i/>
          <w:iCs/>
          <w:sz w:val="22"/>
          <w:szCs w:val="22"/>
        </w:rPr>
        <w:t>Pulcinella</w:t>
      </w:r>
      <w:proofErr w:type="spellEnd"/>
      <w:r w:rsidRPr="002A43EE">
        <w:rPr>
          <w:rFonts w:ascii="Verdana" w:hAnsi="Verdana" w:cs="Calibri Light"/>
          <w:i/>
          <w:iCs/>
          <w:sz w:val="22"/>
          <w:szCs w:val="22"/>
        </w:rPr>
        <w:t xml:space="preserve"> </w:t>
      </w:r>
      <w:r w:rsidRPr="002A43EE">
        <w:rPr>
          <w:rFonts w:ascii="Verdana" w:hAnsi="Verdana" w:cs="Calibri Light"/>
          <w:sz w:val="22"/>
          <w:szCs w:val="22"/>
        </w:rPr>
        <w:t xml:space="preserve">(1920), inspirada em peças para piano de </w:t>
      </w:r>
      <w:proofErr w:type="spellStart"/>
      <w:r w:rsidRPr="002A43EE">
        <w:rPr>
          <w:rFonts w:ascii="Verdana" w:hAnsi="Verdana" w:cs="Calibri Light"/>
          <w:sz w:val="22"/>
          <w:szCs w:val="22"/>
        </w:rPr>
        <w:t>Pergolesi</w:t>
      </w:r>
      <w:proofErr w:type="spellEnd"/>
      <w:r w:rsidRPr="002A43EE">
        <w:rPr>
          <w:rFonts w:ascii="Verdana" w:hAnsi="Verdana" w:cs="Calibri Light"/>
          <w:sz w:val="22"/>
          <w:szCs w:val="22"/>
        </w:rPr>
        <w:t xml:space="preserve">, e em </w:t>
      </w:r>
      <w:r w:rsidRPr="002A43EE">
        <w:rPr>
          <w:rFonts w:ascii="Verdana" w:hAnsi="Verdana" w:cs="Calibri Light"/>
          <w:i/>
          <w:iCs/>
          <w:sz w:val="22"/>
          <w:szCs w:val="22"/>
        </w:rPr>
        <w:t>O Beijo da Fada</w:t>
      </w:r>
      <w:r w:rsidRPr="002A43EE">
        <w:rPr>
          <w:rFonts w:ascii="Verdana" w:hAnsi="Verdana" w:cs="Calibri Light"/>
          <w:sz w:val="22"/>
          <w:szCs w:val="22"/>
        </w:rPr>
        <w:t xml:space="preserve">, inspirada justamente em Tchaikovsky, seu compositor conterrâneo favorito. Para esse balé encantador e menos conhecido, Stravinsky selecionou melodias de canções e obras pianísticas escritas por Tchaikovsky na juventude, retrabalhando-as com tamanho cuidado que a sensação, por vezes, é de que </w:t>
      </w:r>
      <w:r w:rsidRPr="002A43EE">
        <w:rPr>
          <w:rFonts w:ascii="Verdana" w:hAnsi="Verdana" w:cs="Calibri Light"/>
          <w:i/>
          <w:iCs/>
          <w:sz w:val="22"/>
          <w:szCs w:val="22"/>
        </w:rPr>
        <w:t>O Beijo da Fada</w:t>
      </w:r>
      <w:r w:rsidRPr="002A43EE">
        <w:rPr>
          <w:rFonts w:ascii="Verdana" w:hAnsi="Verdana" w:cs="Calibri Light"/>
          <w:sz w:val="22"/>
          <w:szCs w:val="22"/>
        </w:rPr>
        <w:t xml:space="preserve"> foi escrita pelo próprio Tchaikovsky. Seguindo a tradição do mestre, o balé se inspira em um conto de fadas sobre um rapaz que, quando bebê, foi marcado com um beijo por uma donzela das terras de gelo, para que pertencesse a ela por toda a eternidade.</w:t>
      </w:r>
    </w:p>
    <w:p w14:paraId="45C8BA4A" w14:textId="77777777" w:rsidR="002A43EE" w:rsidRPr="002A43EE" w:rsidRDefault="002A43EE" w:rsidP="002A43EE">
      <w:pPr>
        <w:autoSpaceDE w:val="0"/>
        <w:autoSpaceDN w:val="0"/>
        <w:adjustRightInd w:val="0"/>
        <w:jc w:val="both"/>
        <w:rPr>
          <w:rFonts w:ascii="Verdana" w:hAnsi="Verdana" w:cs="Calibri Light"/>
          <w:sz w:val="22"/>
          <w:szCs w:val="22"/>
        </w:rPr>
      </w:pPr>
      <w:r w:rsidRPr="002A43EE">
        <w:rPr>
          <w:rFonts w:ascii="Verdana" w:hAnsi="Verdana" w:cs="Calibri Light"/>
          <w:sz w:val="22"/>
          <w:szCs w:val="22"/>
        </w:rPr>
        <w:t xml:space="preserve">Por fim, deixamos a fantasia um pouco de lado para explorar uma outra faceta do balé russo. </w:t>
      </w:r>
      <w:proofErr w:type="spellStart"/>
      <w:r w:rsidRPr="002A43EE">
        <w:rPr>
          <w:rFonts w:ascii="Verdana" w:hAnsi="Verdana" w:cs="Calibri Light"/>
          <w:i/>
          <w:iCs/>
          <w:sz w:val="22"/>
          <w:szCs w:val="22"/>
        </w:rPr>
        <w:t>Gayane</w:t>
      </w:r>
      <w:proofErr w:type="spellEnd"/>
      <w:r w:rsidRPr="002A43EE">
        <w:rPr>
          <w:rFonts w:ascii="Verdana" w:hAnsi="Verdana" w:cs="Calibri Light"/>
          <w:sz w:val="22"/>
          <w:szCs w:val="22"/>
        </w:rPr>
        <w:t xml:space="preserve"> é uma das obras mais célebres de </w:t>
      </w:r>
      <w:r w:rsidRPr="002A43EE">
        <w:rPr>
          <w:rFonts w:ascii="Verdana" w:hAnsi="Verdana" w:cs="Calibri Light"/>
          <w:b/>
          <w:bCs/>
          <w:sz w:val="22"/>
          <w:szCs w:val="22"/>
        </w:rPr>
        <w:t xml:space="preserve">Aram </w:t>
      </w:r>
      <w:proofErr w:type="spellStart"/>
      <w:r w:rsidRPr="002A43EE">
        <w:rPr>
          <w:rFonts w:ascii="Verdana" w:hAnsi="Verdana" w:cs="Calibri Light"/>
          <w:b/>
          <w:bCs/>
          <w:sz w:val="22"/>
          <w:szCs w:val="22"/>
        </w:rPr>
        <w:t>Khachaturian</w:t>
      </w:r>
      <w:proofErr w:type="spellEnd"/>
      <w:r w:rsidRPr="002A43EE">
        <w:rPr>
          <w:rFonts w:ascii="Verdana" w:hAnsi="Verdana" w:cs="Calibri Light"/>
          <w:sz w:val="22"/>
          <w:szCs w:val="22"/>
        </w:rPr>
        <w:t xml:space="preserve">, compositor de origem armênia que, ao lado de Prokofiev e Shostakovich, tornou-se um dos principais nomes da música sinfônica produzida na União Soviética. Composto em 1942, o balé se passa em um colcoz na região sul da Armênia durante um período de guerra. Sua música é um caleidoscópio vibrante do folclore russo e caucasiano, com temas que favorecem o talento de </w:t>
      </w:r>
      <w:proofErr w:type="spellStart"/>
      <w:r w:rsidRPr="002A43EE">
        <w:rPr>
          <w:rFonts w:ascii="Verdana" w:hAnsi="Verdana" w:cs="Calibri Light"/>
          <w:sz w:val="22"/>
          <w:szCs w:val="22"/>
        </w:rPr>
        <w:t>Khachaturian</w:t>
      </w:r>
      <w:proofErr w:type="spellEnd"/>
      <w:r w:rsidRPr="002A43EE">
        <w:rPr>
          <w:rFonts w:ascii="Verdana" w:hAnsi="Verdana" w:cs="Calibri Light"/>
          <w:sz w:val="22"/>
          <w:szCs w:val="22"/>
        </w:rPr>
        <w:t xml:space="preserve"> para a execução de ritmos dançantes.</w:t>
      </w:r>
    </w:p>
    <w:p w14:paraId="5715A344" w14:textId="77777777" w:rsidR="00422579" w:rsidRDefault="00422579" w:rsidP="00422579">
      <w:pPr>
        <w:spacing w:after="0" w:line="240" w:lineRule="auto"/>
        <w:rPr>
          <w:rFonts w:ascii="Verdana" w:hAnsi="Verdana" w:cs="Calibri Light"/>
          <w:b/>
          <w:bCs/>
          <w:sz w:val="22"/>
          <w:szCs w:val="22"/>
        </w:rPr>
      </w:pPr>
      <w:r>
        <w:rPr>
          <w:rFonts w:ascii="Verdana" w:hAnsi="Verdana" w:cs="Calibri Light"/>
          <w:b/>
          <w:bCs/>
          <w:sz w:val="22"/>
          <w:szCs w:val="22"/>
        </w:rPr>
        <w:t xml:space="preserve">Filarmônica de Minas Gerais </w:t>
      </w:r>
    </w:p>
    <w:p w14:paraId="74253BFF" w14:textId="77777777" w:rsidR="00422579" w:rsidRPr="00EB3173" w:rsidRDefault="00422579" w:rsidP="00422579">
      <w:pPr>
        <w:spacing w:after="0" w:line="240" w:lineRule="auto"/>
        <w:rPr>
          <w:rFonts w:ascii="Verdana" w:hAnsi="Verdana" w:cs="Calibri Light"/>
          <w:b/>
          <w:bCs/>
          <w:sz w:val="22"/>
          <w:szCs w:val="22"/>
        </w:rPr>
      </w:pPr>
      <w:r>
        <w:rPr>
          <w:rFonts w:ascii="Verdana" w:hAnsi="Verdana" w:cs="Calibri Light"/>
          <w:b/>
          <w:bCs/>
          <w:sz w:val="22"/>
          <w:szCs w:val="22"/>
        </w:rPr>
        <w:t xml:space="preserve">Fora de Série – </w:t>
      </w:r>
      <w:r w:rsidRPr="00844097">
        <w:rPr>
          <w:rFonts w:ascii="Verdana" w:hAnsi="Verdana" w:cs="Calibri Light"/>
          <w:b/>
          <w:bCs/>
          <w:sz w:val="22"/>
          <w:szCs w:val="22"/>
        </w:rPr>
        <w:t xml:space="preserve">A </w:t>
      </w:r>
      <w:r>
        <w:rPr>
          <w:rFonts w:ascii="Verdana" w:hAnsi="Verdana" w:cs="Calibri Light"/>
          <w:b/>
          <w:bCs/>
          <w:sz w:val="22"/>
          <w:szCs w:val="22"/>
        </w:rPr>
        <w:t>Orquestra na Dança</w:t>
      </w:r>
    </w:p>
    <w:p w14:paraId="537B8CBD" w14:textId="77777777" w:rsidR="00422579" w:rsidRPr="00EB3173" w:rsidRDefault="00422579" w:rsidP="00422579">
      <w:pPr>
        <w:spacing w:after="0" w:line="240" w:lineRule="auto"/>
        <w:rPr>
          <w:rFonts w:ascii="Verdana" w:hAnsi="Verdana" w:cs="Calibri Light"/>
          <w:b/>
          <w:bCs/>
          <w:sz w:val="22"/>
          <w:szCs w:val="22"/>
        </w:rPr>
      </w:pPr>
      <w:r>
        <w:rPr>
          <w:rFonts w:ascii="Verdana" w:hAnsi="Verdana" w:cs="Calibri Light"/>
          <w:b/>
          <w:bCs/>
          <w:sz w:val="22"/>
          <w:szCs w:val="22"/>
        </w:rPr>
        <w:t>14</w:t>
      </w:r>
      <w:r w:rsidRPr="00EB3173">
        <w:rPr>
          <w:rFonts w:ascii="Verdana" w:hAnsi="Verdana" w:cs="Calibri Light"/>
          <w:b/>
          <w:bCs/>
          <w:sz w:val="22"/>
          <w:szCs w:val="22"/>
        </w:rPr>
        <w:t xml:space="preserve"> de </w:t>
      </w:r>
      <w:r>
        <w:rPr>
          <w:rFonts w:ascii="Verdana" w:hAnsi="Verdana" w:cs="Calibri Light"/>
          <w:b/>
          <w:bCs/>
          <w:sz w:val="22"/>
          <w:szCs w:val="22"/>
        </w:rPr>
        <w:t>junho</w:t>
      </w:r>
      <w:r w:rsidRPr="00EB3173">
        <w:rPr>
          <w:rFonts w:ascii="Verdana" w:hAnsi="Verdana" w:cs="Calibri Light"/>
          <w:b/>
          <w:bCs/>
          <w:sz w:val="22"/>
          <w:szCs w:val="22"/>
        </w:rPr>
        <w:t xml:space="preserve"> – </w:t>
      </w:r>
      <w:r>
        <w:rPr>
          <w:rFonts w:ascii="Verdana" w:hAnsi="Verdana" w:cs="Calibri Light"/>
          <w:b/>
          <w:bCs/>
          <w:sz w:val="22"/>
          <w:szCs w:val="22"/>
        </w:rPr>
        <w:t>18h</w:t>
      </w:r>
    </w:p>
    <w:p w14:paraId="45D3061A" w14:textId="77777777" w:rsidR="00422579" w:rsidRDefault="00422579" w:rsidP="00422579">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4B9DEC4F" w14:textId="77777777" w:rsidR="00422579" w:rsidRDefault="00422579" w:rsidP="00422579">
      <w:pPr>
        <w:spacing w:after="0" w:line="240" w:lineRule="auto"/>
        <w:rPr>
          <w:rFonts w:ascii="Verdana" w:hAnsi="Verdana" w:cs="Calibri Light"/>
          <w:b/>
          <w:bCs/>
          <w:sz w:val="22"/>
          <w:szCs w:val="22"/>
        </w:rPr>
      </w:pPr>
    </w:p>
    <w:p w14:paraId="047F7CE0" w14:textId="77777777" w:rsidR="00422579" w:rsidRPr="000503A7" w:rsidRDefault="00422579" w:rsidP="00422579">
      <w:pPr>
        <w:spacing w:after="0" w:line="240" w:lineRule="auto"/>
        <w:rPr>
          <w:rFonts w:ascii="Verdana" w:hAnsi="Verdana" w:cs="Calibri Light"/>
          <w:sz w:val="22"/>
          <w:szCs w:val="22"/>
        </w:rPr>
      </w:pPr>
      <w:r>
        <w:rPr>
          <w:rFonts w:ascii="Verdana" w:hAnsi="Verdana" w:cs="Calibri Light"/>
          <w:sz w:val="22"/>
          <w:szCs w:val="22"/>
        </w:rPr>
        <w:t>Fabio Mechetti</w:t>
      </w:r>
      <w:r w:rsidRPr="000503A7">
        <w:rPr>
          <w:rFonts w:ascii="Verdana" w:hAnsi="Verdana" w:cs="Calibri Light"/>
          <w:sz w:val="22"/>
          <w:szCs w:val="22"/>
        </w:rPr>
        <w:t>, regente</w:t>
      </w:r>
    </w:p>
    <w:p w14:paraId="29E65F9D" w14:textId="77777777" w:rsidR="00422579" w:rsidRDefault="00422579" w:rsidP="00422579">
      <w:pPr>
        <w:autoSpaceDE w:val="0"/>
        <w:autoSpaceDN w:val="0"/>
        <w:adjustRightInd w:val="0"/>
        <w:jc w:val="both"/>
        <w:rPr>
          <w:rFonts w:ascii="Verdana" w:hAnsi="Verdana" w:cs="Calibri Light"/>
          <w:b/>
          <w:bCs/>
          <w:sz w:val="22"/>
          <w:szCs w:val="22"/>
        </w:rPr>
      </w:pPr>
    </w:p>
    <w:p w14:paraId="05EED365" w14:textId="77777777" w:rsidR="00422579" w:rsidRPr="0055591E" w:rsidRDefault="00422579" w:rsidP="00422579">
      <w:pPr>
        <w:spacing w:after="0" w:line="240" w:lineRule="auto"/>
        <w:jc w:val="both"/>
        <w:rPr>
          <w:rFonts w:ascii="Verdana" w:hAnsi="Verdana" w:cs="Calibri Light"/>
          <w:i/>
          <w:iCs/>
          <w:sz w:val="22"/>
          <w:szCs w:val="22"/>
        </w:rPr>
      </w:pPr>
      <w:r>
        <w:rPr>
          <w:rFonts w:ascii="Verdana" w:hAnsi="Verdana" w:cs="Calibri Light"/>
          <w:b/>
          <w:bCs/>
          <w:sz w:val="22"/>
          <w:szCs w:val="22"/>
        </w:rPr>
        <w:t>TCHAIKOVSKY</w:t>
      </w:r>
      <w:r w:rsidRPr="007F686C">
        <w:rPr>
          <w:rFonts w:ascii="Verdana" w:hAnsi="Verdana" w:cs="Calibri Light"/>
          <w:b/>
          <w:bCs/>
          <w:color w:val="FF0000"/>
          <w:sz w:val="22"/>
          <w:szCs w:val="22"/>
        </w:rPr>
        <w:t xml:space="preserve">          </w:t>
      </w:r>
      <w:r>
        <w:rPr>
          <w:rFonts w:ascii="Verdana" w:hAnsi="Verdana" w:cs="Calibri Light"/>
          <w:b/>
          <w:bCs/>
          <w:sz w:val="22"/>
          <w:szCs w:val="22"/>
        </w:rPr>
        <w:t xml:space="preserve">   </w:t>
      </w:r>
      <w:r w:rsidRPr="0055591E">
        <w:rPr>
          <w:rFonts w:ascii="Verdana" w:hAnsi="Verdana" w:cs="Calibri Light"/>
          <w:i/>
          <w:iCs/>
          <w:sz w:val="22"/>
          <w:szCs w:val="22"/>
        </w:rPr>
        <w:t>O Quebra-</w:t>
      </w:r>
      <w:r w:rsidRPr="00844097">
        <w:rPr>
          <w:rFonts w:ascii="Verdana" w:hAnsi="Verdana" w:cs="Calibri Light"/>
          <w:i/>
          <w:iCs/>
          <w:sz w:val="22"/>
          <w:szCs w:val="22"/>
        </w:rPr>
        <w:t>n</w:t>
      </w:r>
      <w:r w:rsidRPr="0055591E">
        <w:rPr>
          <w:rFonts w:ascii="Verdana" w:hAnsi="Verdana" w:cs="Calibri Light"/>
          <w:i/>
          <w:iCs/>
          <w:sz w:val="22"/>
          <w:szCs w:val="22"/>
        </w:rPr>
        <w:t>ozes: Excertos</w:t>
      </w:r>
    </w:p>
    <w:p w14:paraId="36307680" w14:textId="77777777" w:rsidR="00422579" w:rsidRDefault="00422579" w:rsidP="00422579">
      <w:pPr>
        <w:spacing w:after="0" w:line="240" w:lineRule="auto"/>
        <w:jc w:val="both"/>
        <w:rPr>
          <w:rFonts w:ascii="Verdana" w:hAnsi="Verdana" w:cs="Calibri Light"/>
          <w:i/>
          <w:iCs/>
          <w:sz w:val="22"/>
          <w:szCs w:val="22"/>
        </w:rPr>
      </w:pPr>
      <w:r>
        <w:rPr>
          <w:rFonts w:ascii="Verdana" w:hAnsi="Verdana" w:cs="Calibri Light"/>
          <w:b/>
          <w:bCs/>
          <w:sz w:val="22"/>
          <w:szCs w:val="22"/>
        </w:rPr>
        <w:t>STRAVINSKY</w:t>
      </w:r>
      <w:r w:rsidRPr="004E3754">
        <w:rPr>
          <w:rFonts w:ascii="Verdana" w:hAnsi="Verdana" w:cs="Calibri Light"/>
          <w:b/>
          <w:bCs/>
          <w:i/>
          <w:iCs/>
          <w:sz w:val="22"/>
          <w:szCs w:val="22"/>
        </w:rPr>
        <w:t xml:space="preserve"> </w:t>
      </w:r>
      <w:r w:rsidRPr="007F686C">
        <w:rPr>
          <w:rFonts w:ascii="Verdana" w:hAnsi="Verdana" w:cs="Calibri Light"/>
          <w:b/>
          <w:bCs/>
          <w:i/>
          <w:iCs/>
          <w:color w:val="FF0000"/>
          <w:sz w:val="22"/>
          <w:szCs w:val="22"/>
        </w:rPr>
        <w:t xml:space="preserve">      </w:t>
      </w:r>
      <w:r>
        <w:rPr>
          <w:rFonts w:ascii="Verdana" w:hAnsi="Verdana" w:cs="Calibri Light"/>
          <w:b/>
          <w:bCs/>
          <w:i/>
          <w:iCs/>
          <w:color w:val="FF0000"/>
          <w:sz w:val="22"/>
          <w:szCs w:val="22"/>
        </w:rPr>
        <w:t xml:space="preserve">        </w:t>
      </w:r>
      <w:r>
        <w:rPr>
          <w:rFonts w:ascii="Verdana" w:hAnsi="Verdana" w:cs="Calibri Light"/>
          <w:i/>
          <w:iCs/>
          <w:sz w:val="22"/>
          <w:szCs w:val="22"/>
        </w:rPr>
        <w:t>O beijo da fada: Divertimento</w:t>
      </w:r>
      <w:r w:rsidRPr="004E3754">
        <w:rPr>
          <w:rFonts w:ascii="Verdana" w:hAnsi="Verdana" w:cs="Calibri Light"/>
          <w:i/>
          <w:iCs/>
          <w:sz w:val="22"/>
          <w:szCs w:val="22"/>
        </w:rPr>
        <w:t xml:space="preserve"> </w:t>
      </w:r>
    </w:p>
    <w:p w14:paraId="7C3ED7CD" w14:textId="3942C26B" w:rsidR="00422579" w:rsidRDefault="00422579" w:rsidP="00422579">
      <w:pPr>
        <w:spacing w:after="0" w:line="240" w:lineRule="auto"/>
        <w:jc w:val="both"/>
        <w:rPr>
          <w:rFonts w:ascii="Verdana" w:hAnsi="Verdana" w:cs="Calibri Light"/>
          <w:i/>
          <w:iCs/>
          <w:sz w:val="22"/>
          <w:szCs w:val="22"/>
        </w:rPr>
      </w:pPr>
      <w:r w:rsidRPr="00BC68C3">
        <w:rPr>
          <w:rFonts w:ascii="Verdana" w:hAnsi="Verdana" w:cs="Calibri Light"/>
          <w:b/>
          <w:bCs/>
          <w:sz w:val="22"/>
          <w:szCs w:val="22"/>
        </w:rPr>
        <w:t xml:space="preserve">KHACHATURIAN </w:t>
      </w:r>
      <w:r>
        <w:rPr>
          <w:rFonts w:ascii="Verdana" w:hAnsi="Verdana" w:cs="Calibri Light"/>
          <w:sz w:val="22"/>
          <w:szCs w:val="22"/>
        </w:rPr>
        <w:t xml:space="preserve">      </w:t>
      </w:r>
      <w:r w:rsidR="00BC68C3">
        <w:rPr>
          <w:rFonts w:ascii="Verdana" w:hAnsi="Verdana" w:cs="Calibri Light"/>
          <w:sz w:val="22"/>
          <w:szCs w:val="22"/>
        </w:rPr>
        <w:t xml:space="preserve">  </w:t>
      </w:r>
      <w:proofErr w:type="spellStart"/>
      <w:r>
        <w:rPr>
          <w:rFonts w:ascii="Verdana" w:hAnsi="Verdana" w:cs="Calibri Light"/>
          <w:i/>
          <w:iCs/>
          <w:sz w:val="22"/>
          <w:szCs w:val="22"/>
        </w:rPr>
        <w:t>Gayane</w:t>
      </w:r>
      <w:proofErr w:type="spellEnd"/>
      <w:r>
        <w:rPr>
          <w:rFonts w:ascii="Verdana" w:hAnsi="Verdana" w:cs="Calibri Light"/>
          <w:i/>
          <w:iCs/>
          <w:sz w:val="22"/>
          <w:szCs w:val="22"/>
        </w:rPr>
        <w:t>: Suíte nº 2</w:t>
      </w:r>
    </w:p>
    <w:p w14:paraId="11E9C25F" w14:textId="77777777" w:rsidR="00422579" w:rsidRDefault="00422579" w:rsidP="00422579">
      <w:pPr>
        <w:rPr>
          <w:rFonts w:ascii="Verdana" w:hAnsi="Verdana"/>
          <w:sz w:val="22"/>
          <w:szCs w:val="22"/>
        </w:rPr>
      </w:pPr>
    </w:p>
    <w:bookmarkEnd w:id="0"/>
    <w:p w14:paraId="37BB3449" w14:textId="77777777" w:rsidR="00EE39C9" w:rsidRPr="00E153F5" w:rsidRDefault="00EE39C9" w:rsidP="00EE39C9">
      <w:pPr>
        <w:rPr>
          <w:rFonts w:ascii="Verdana" w:hAnsi="Verdana"/>
          <w:sz w:val="22"/>
          <w:szCs w:val="22"/>
        </w:rPr>
      </w:pPr>
      <w:r w:rsidRPr="00E153F5">
        <w:rPr>
          <w:rFonts w:ascii="Verdana" w:hAnsi="Verdana"/>
          <w:sz w:val="22"/>
          <w:szCs w:val="22"/>
        </w:rPr>
        <w:t>INGRESSOS:</w:t>
      </w:r>
    </w:p>
    <w:p w14:paraId="23D1A179" w14:textId="77777777" w:rsidR="00EE39C9" w:rsidRPr="00E153F5" w:rsidRDefault="00EE39C9" w:rsidP="00EE39C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3C2C6757" w14:textId="77777777" w:rsidR="00EE39C9" w:rsidRPr="00E153F5" w:rsidRDefault="00EE39C9" w:rsidP="00EE39C9">
      <w:pPr>
        <w:rPr>
          <w:rFonts w:ascii="Verdana" w:hAnsi="Verdana"/>
          <w:i/>
          <w:iCs/>
          <w:sz w:val="22"/>
          <w:szCs w:val="22"/>
        </w:rPr>
      </w:pPr>
      <w:r w:rsidRPr="00E153F5">
        <w:rPr>
          <w:rFonts w:ascii="Verdana" w:hAnsi="Verdana"/>
          <w:i/>
          <w:iCs/>
          <w:sz w:val="22"/>
          <w:szCs w:val="22"/>
        </w:rPr>
        <w:t>Ingressos para Coro e Terraço serão comercializados somente após a venda dos demais setores.</w:t>
      </w:r>
    </w:p>
    <w:p w14:paraId="0E8539EB" w14:textId="77777777" w:rsidR="00EE39C9" w:rsidRPr="00E153F5" w:rsidRDefault="00EE39C9" w:rsidP="00EE39C9">
      <w:pPr>
        <w:rPr>
          <w:rFonts w:ascii="Verdana" w:hAnsi="Verdana"/>
          <w:i/>
          <w:iCs/>
          <w:sz w:val="22"/>
          <w:szCs w:val="22"/>
        </w:rPr>
      </w:pPr>
      <w:r w:rsidRPr="00E153F5">
        <w:rPr>
          <w:rFonts w:ascii="Verdana" w:hAnsi="Verdana"/>
          <w:i/>
          <w:iCs/>
          <w:sz w:val="22"/>
          <w:szCs w:val="22"/>
        </w:rPr>
        <w:lastRenderedPageBreak/>
        <w:t>Meia-entrada para estudantes, maiores de 60 anos, jovens de baixa renda e pessoas com deficiência, de acordo com a legislação.</w:t>
      </w:r>
    </w:p>
    <w:p w14:paraId="6119F857" w14:textId="77777777" w:rsidR="00EE39C9" w:rsidRPr="00E153F5" w:rsidRDefault="00EE39C9" w:rsidP="00EE39C9">
      <w:pPr>
        <w:rPr>
          <w:rFonts w:ascii="Verdana" w:hAnsi="Verdana"/>
          <w:sz w:val="22"/>
          <w:szCs w:val="22"/>
        </w:rPr>
      </w:pPr>
      <w:r w:rsidRPr="00E153F5">
        <w:rPr>
          <w:rFonts w:ascii="Verdana" w:hAnsi="Verdana"/>
          <w:sz w:val="22"/>
          <w:szCs w:val="22"/>
        </w:rPr>
        <w:t xml:space="preserve">Informações: (31) 3219-9000 ou </w:t>
      </w:r>
      <w:hyperlink r:id="rId9" w:history="1">
        <w:r w:rsidRPr="00E153F5">
          <w:rPr>
            <w:rStyle w:val="Hyperlink"/>
            <w:rFonts w:ascii="Verdana" w:hAnsi="Verdana"/>
            <w:sz w:val="22"/>
            <w:szCs w:val="22"/>
          </w:rPr>
          <w:t>www.filarmonica.art.br</w:t>
        </w:r>
      </w:hyperlink>
    </w:p>
    <w:p w14:paraId="3CD2B4AA" w14:textId="557A4FE5" w:rsidR="00EE39C9" w:rsidRPr="00E153F5" w:rsidRDefault="00EE39C9" w:rsidP="00EE39C9">
      <w:pPr>
        <w:rPr>
          <w:rFonts w:ascii="Verdana" w:hAnsi="Verdana"/>
          <w:sz w:val="22"/>
          <w:szCs w:val="22"/>
        </w:rPr>
      </w:pPr>
      <w:r w:rsidRPr="00E153F5">
        <w:rPr>
          <w:rFonts w:ascii="Verdana" w:hAnsi="Verdana"/>
          <w:sz w:val="22"/>
          <w:szCs w:val="22"/>
        </w:rPr>
        <w:t>Bilheteria da Sala Minas Gerais</w:t>
      </w:r>
    </w:p>
    <w:p w14:paraId="4398A70F" w14:textId="77777777" w:rsidR="00EE39C9" w:rsidRPr="00E153F5" w:rsidRDefault="00EE39C9" w:rsidP="00EE39C9">
      <w:pPr>
        <w:rPr>
          <w:rFonts w:ascii="Verdana" w:hAnsi="Verdana"/>
          <w:sz w:val="22"/>
          <w:szCs w:val="22"/>
        </w:rPr>
      </w:pPr>
      <w:r w:rsidRPr="00E153F5">
        <w:rPr>
          <w:rFonts w:ascii="Verdana" w:hAnsi="Verdana"/>
          <w:sz w:val="22"/>
          <w:szCs w:val="22"/>
        </w:rPr>
        <w:t>Horário de funcionamento</w:t>
      </w:r>
    </w:p>
    <w:p w14:paraId="524DB5E7"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Dias sem concerto:</w:t>
      </w:r>
    </w:p>
    <w:p w14:paraId="0A483564"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3ª a 6ª — 12h a 20h</w:t>
      </w:r>
    </w:p>
    <w:p w14:paraId="0F34E1F9"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Sábado — 12h a 18h </w:t>
      </w:r>
    </w:p>
    <w:p w14:paraId="7ACDBA1C" w14:textId="77777777" w:rsidR="00EE39C9" w:rsidRPr="00E153F5" w:rsidRDefault="00EE39C9" w:rsidP="00EE39C9">
      <w:pPr>
        <w:rPr>
          <w:rFonts w:ascii="Verdana" w:hAnsi="Verdana"/>
          <w:sz w:val="22"/>
          <w:szCs w:val="22"/>
        </w:rPr>
      </w:pPr>
    </w:p>
    <w:p w14:paraId="4169CE44"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Em dias de concerto, o horário da bilheteria é diferente:</w:t>
      </w:r>
    </w:p>
    <w:p w14:paraId="131AD78E"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12h a 22h — quando o concerto é durante a semana </w:t>
      </w:r>
    </w:p>
    <w:p w14:paraId="07CC15B1"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12h a 20h — quando o concerto é no sábado </w:t>
      </w:r>
    </w:p>
    <w:p w14:paraId="3B68D622"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09h a 13h — quando o concerto é no domingo</w:t>
      </w:r>
    </w:p>
    <w:p w14:paraId="3FEB9DFC" w14:textId="77777777" w:rsidR="00EE39C9" w:rsidRPr="00E153F5" w:rsidRDefault="00EE39C9" w:rsidP="00EE39C9">
      <w:pPr>
        <w:spacing w:after="0" w:line="240" w:lineRule="auto"/>
        <w:rPr>
          <w:rFonts w:ascii="Verdana" w:hAnsi="Verdana"/>
          <w:sz w:val="22"/>
          <w:szCs w:val="22"/>
        </w:rPr>
      </w:pPr>
    </w:p>
    <w:p w14:paraId="4D1898E6"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São aceitos:</w:t>
      </w:r>
    </w:p>
    <w:p w14:paraId="43AE8CEA" w14:textId="77777777" w:rsidR="00EE39C9" w:rsidRDefault="00EE39C9" w:rsidP="00EE39C9">
      <w:pPr>
        <w:numPr>
          <w:ilvl w:val="0"/>
          <w:numId w:val="1"/>
        </w:numPr>
        <w:spacing w:after="0" w:line="240" w:lineRule="auto"/>
        <w:rPr>
          <w:rFonts w:ascii="Verdana" w:hAnsi="Verdana"/>
          <w:sz w:val="22"/>
          <w:szCs w:val="22"/>
        </w:rPr>
      </w:pPr>
      <w:r w:rsidRPr="00E153F5">
        <w:rPr>
          <w:rFonts w:ascii="Verdana" w:hAnsi="Verdana"/>
          <w:sz w:val="22"/>
          <w:szCs w:val="22"/>
        </w:rPr>
        <w:t>Cartões das bandeiras Elo, Mastercard e Visa</w:t>
      </w:r>
    </w:p>
    <w:p w14:paraId="793821D7" w14:textId="44C60784" w:rsidR="000503A7" w:rsidRDefault="000503A7" w:rsidP="00EE39C9">
      <w:pPr>
        <w:numPr>
          <w:ilvl w:val="0"/>
          <w:numId w:val="1"/>
        </w:numPr>
        <w:spacing w:after="0" w:line="240" w:lineRule="auto"/>
        <w:rPr>
          <w:rFonts w:ascii="Verdana" w:hAnsi="Verdana"/>
          <w:sz w:val="22"/>
          <w:szCs w:val="22"/>
        </w:rPr>
      </w:pPr>
      <w:r>
        <w:rPr>
          <w:rFonts w:ascii="Verdana" w:hAnsi="Verdana"/>
          <w:sz w:val="22"/>
          <w:szCs w:val="22"/>
        </w:rPr>
        <w:t>Pix</w:t>
      </w:r>
    </w:p>
    <w:p w14:paraId="13812756" w14:textId="77777777" w:rsidR="0012428D" w:rsidRDefault="0012428D" w:rsidP="0012428D">
      <w:pPr>
        <w:spacing w:after="0" w:line="240" w:lineRule="auto"/>
        <w:rPr>
          <w:rFonts w:ascii="Verdana" w:hAnsi="Verdana"/>
          <w:sz w:val="22"/>
          <w:szCs w:val="22"/>
        </w:rPr>
      </w:pPr>
    </w:p>
    <w:p w14:paraId="79734BB5" w14:textId="77777777" w:rsidR="0012428D" w:rsidRDefault="0012428D" w:rsidP="0012428D">
      <w:pPr>
        <w:spacing w:after="0" w:line="240" w:lineRule="auto"/>
        <w:rPr>
          <w:rFonts w:ascii="Verdana" w:hAnsi="Verdana"/>
          <w:sz w:val="22"/>
          <w:szCs w:val="22"/>
        </w:rPr>
      </w:pPr>
    </w:p>
    <w:p w14:paraId="0404B2CF" w14:textId="77777777" w:rsidR="0012428D" w:rsidRPr="00E153F5" w:rsidRDefault="0012428D" w:rsidP="0012428D">
      <w:pPr>
        <w:rPr>
          <w:rFonts w:ascii="Verdana" w:hAnsi="Verdana"/>
          <w:b/>
          <w:bCs/>
          <w:sz w:val="22"/>
          <w:szCs w:val="22"/>
        </w:rPr>
      </w:pPr>
      <w:r w:rsidRPr="00E153F5">
        <w:rPr>
          <w:rFonts w:ascii="Verdana" w:hAnsi="Verdana"/>
          <w:b/>
          <w:bCs/>
          <w:sz w:val="22"/>
          <w:szCs w:val="22"/>
        </w:rPr>
        <w:t>ORQUESTRA FILARMÔNICA DE MINAS GERAIS</w:t>
      </w:r>
    </w:p>
    <w:p w14:paraId="630828D0"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4B12A17B"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24C9D76F"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O grupo recebeu numerosos menções e prêmios,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6E5A7871"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1FCB6CF5" w14:textId="77777777" w:rsidR="0012428D" w:rsidRPr="00E153F5" w:rsidRDefault="0012428D" w:rsidP="0012428D">
      <w:pPr>
        <w:jc w:val="both"/>
        <w:rPr>
          <w:rFonts w:ascii="Verdana" w:hAnsi="Verdana"/>
          <w:sz w:val="22"/>
          <w:szCs w:val="22"/>
        </w:rPr>
      </w:pPr>
      <w:r w:rsidRPr="00E153F5">
        <w:rPr>
          <w:rFonts w:ascii="Verdana" w:hAnsi="Verdana"/>
          <w:sz w:val="22"/>
          <w:szCs w:val="22"/>
        </w:rPr>
        <w:lastRenderedPageBreak/>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xml:space="preserve">, com Fabio Mechetti e Sonia </w:t>
      </w:r>
      <w:proofErr w:type="spellStart"/>
      <w:r w:rsidRPr="00E153F5">
        <w:rPr>
          <w:rFonts w:ascii="Verdana" w:hAnsi="Verdana"/>
          <w:sz w:val="22"/>
          <w:szCs w:val="22"/>
        </w:rPr>
        <w:t>Rubinsky</w:t>
      </w:r>
      <w:proofErr w:type="spellEnd"/>
      <w:r w:rsidRPr="00E153F5">
        <w:rPr>
          <w:rFonts w:ascii="Verdana" w:hAnsi="Verdana"/>
          <w:sz w:val="22"/>
          <w:szCs w:val="22"/>
        </w:rPr>
        <w:t>, foi indicado ao Grammy Latino 2020.</w:t>
      </w:r>
    </w:p>
    <w:p w14:paraId="5A1FA7AD" w14:textId="77777777" w:rsidR="0012428D" w:rsidRPr="00E153F5" w:rsidRDefault="0012428D" w:rsidP="0012428D">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0B708C4A" w14:textId="77777777" w:rsidR="0012428D" w:rsidRPr="00E153F5" w:rsidRDefault="0012428D" w:rsidP="0012428D">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77C2B0B2" w14:textId="77777777" w:rsidR="0012428D" w:rsidRPr="00E153F5" w:rsidRDefault="0012428D" w:rsidP="0012428D">
      <w:pPr>
        <w:jc w:val="both"/>
        <w:rPr>
          <w:rFonts w:ascii="Verdana" w:hAnsi="Verdana"/>
          <w:sz w:val="22"/>
          <w:szCs w:val="22"/>
        </w:rPr>
      </w:pPr>
      <w:r w:rsidRPr="00E153F5">
        <w:rPr>
          <w:rFonts w:ascii="Verdana" w:hAnsi="Verdana"/>
          <w:sz w:val="22"/>
          <w:szCs w:val="22"/>
        </w:rPr>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03019740" w14:textId="77777777" w:rsidR="0012428D" w:rsidRPr="00E153F5" w:rsidRDefault="0012428D" w:rsidP="0012428D">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6F142C04" w14:textId="77777777" w:rsidR="0012428D" w:rsidRPr="00E153F5" w:rsidRDefault="0012428D" w:rsidP="0012428D">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BE51FF">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BE51FF">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3D098F31" w:rsidR="00645E54" w:rsidRPr="00645E54" w:rsidRDefault="00E153F5" w:rsidP="00186E44">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BFA59" w14:textId="77777777" w:rsidR="00C61C31" w:rsidRDefault="00C61C31" w:rsidP="00BD016D">
      <w:r>
        <w:separator/>
      </w:r>
    </w:p>
  </w:endnote>
  <w:endnote w:type="continuationSeparator" w:id="0">
    <w:p w14:paraId="6F456B44" w14:textId="77777777" w:rsidR="00C61C31" w:rsidRDefault="00C61C31"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000000">
    <w:pPr>
      <w:pStyle w:val="Rodap"/>
      <w:rPr>
        <w:lang w:val="en-GB"/>
      </w:rPr>
    </w:pPr>
    <w:sdt>
      <w:sdtPr>
        <w:id w:val="969400743"/>
        <w:temporary/>
        <w:showingPlcHdr/>
      </w:sdtPr>
      <w:sdtContent>
        <w:r w:rsidR="00BD016D" w:rsidRPr="00E56C18">
          <w:rPr>
            <w:lang w:val="en-GB"/>
          </w:rPr>
          <w:t>[Type text]</w:t>
        </w:r>
      </w:sdtContent>
    </w:sdt>
    <w:r w:rsidR="00BD016D">
      <w:ptab w:relativeTo="margin" w:alignment="center" w:leader="none"/>
    </w:r>
    <w:sdt>
      <w:sdtPr>
        <w:id w:val="969400748"/>
        <w:temporary/>
        <w:showingPlcHdr/>
      </w:sdtPr>
      <w:sdtContent>
        <w:r w:rsidR="00BD016D" w:rsidRPr="00E56C18">
          <w:rPr>
            <w:lang w:val="en-GB"/>
          </w:rPr>
          <w:t>[Type text]</w:t>
        </w:r>
      </w:sdtContent>
    </w:sdt>
    <w:r w:rsidR="00BD016D">
      <w:ptab w:relativeTo="margin" w:alignment="right" w:leader="none"/>
    </w:r>
    <w:sdt>
      <w:sdtPr>
        <w:id w:val="969400753"/>
        <w:temporary/>
        <w:showingPlcHdr/>
      </w:sdt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3E6C0" w14:textId="77777777" w:rsidR="00C61C31" w:rsidRDefault="00C61C31" w:rsidP="00BD016D">
      <w:r>
        <w:separator/>
      </w:r>
    </w:p>
  </w:footnote>
  <w:footnote w:type="continuationSeparator" w:id="0">
    <w:p w14:paraId="45EBDE26" w14:textId="77777777" w:rsidR="00C61C31" w:rsidRDefault="00C61C31"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3CF6"/>
    <w:rsid w:val="0002483B"/>
    <w:rsid w:val="00025E59"/>
    <w:rsid w:val="00026124"/>
    <w:rsid w:val="00026814"/>
    <w:rsid w:val="00026BA4"/>
    <w:rsid w:val="00026C3B"/>
    <w:rsid w:val="000336DE"/>
    <w:rsid w:val="00034106"/>
    <w:rsid w:val="00036AD3"/>
    <w:rsid w:val="0003714E"/>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51E2"/>
    <w:rsid w:val="00065AE7"/>
    <w:rsid w:val="000668FB"/>
    <w:rsid w:val="000669A4"/>
    <w:rsid w:val="00067DA8"/>
    <w:rsid w:val="000709CF"/>
    <w:rsid w:val="00071B90"/>
    <w:rsid w:val="000731C6"/>
    <w:rsid w:val="00073BC2"/>
    <w:rsid w:val="00074A3C"/>
    <w:rsid w:val="000766DD"/>
    <w:rsid w:val="00082D72"/>
    <w:rsid w:val="00083533"/>
    <w:rsid w:val="00083722"/>
    <w:rsid w:val="00084EF2"/>
    <w:rsid w:val="0008659F"/>
    <w:rsid w:val="00086FB0"/>
    <w:rsid w:val="000871D6"/>
    <w:rsid w:val="0009185A"/>
    <w:rsid w:val="00091EF9"/>
    <w:rsid w:val="00094AD9"/>
    <w:rsid w:val="000A4D6B"/>
    <w:rsid w:val="000A5AE9"/>
    <w:rsid w:val="000A73EC"/>
    <w:rsid w:val="000B050F"/>
    <w:rsid w:val="000B0AB5"/>
    <w:rsid w:val="000B0F52"/>
    <w:rsid w:val="000B1006"/>
    <w:rsid w:val="000B11B9"/>
    <w:rsid w:val="000B1759"/>
    <w:rsid w:val="000B2651"/>
    <w:rsid w:val="000B2EA2"/>
    <w:rsid w:val="000B3CE4"/>
    <w:rsid w:val="000B44CC"/>
    <w:rsid w:val="000B4EA2"/>
    <w:rsid w:val="000B5910"/>
    <w:rsid w:val="000B6F42"/>
    <w:rsid w:val="000C09B3"/>
    <w:rsid w:val="000C1870"/>
    <w:rsid w:val="000C2077"/>
    <w:rsid w:val="000C683D"/>
    <w:rsid w:val="000C739A"/>
    <w:rsid w:val="000C73AC"/>
    <w:rsid w:val="000D18C9"/>
    <w:rsid w:val="000D2385"/>
    <w:rsid w:val="000D3EB2"/>
    <w:rsid w:val="000D42FD"/>
    <w:rsid w:val="000D4A80"/>
    <w:rsid w:val="000D7BAC"/>
    <w:rsid w:val="000E022F"/>
    <w:rsid w:val="000E0B38"/>
    <w:rsid w:val="000E0D26"/>
    <w:rsid w:val="000E473C"/>
    <w:rsid w:val="000E5B92"/>
    <w:rsid w:val="000F03D8"/>
    <w:rsid w:val="000F324B"/>
    <w:rsid w:val="000F4BE8"/>
    <w:rsid w:val="000F5030"/>
    <w:rsid w:val="000F5E4C"/>
    <w:rsid w:val="00100092"/>
    <w:rsid w:val="001004D5"/>
    <w:rsid w:val="00102291"/>
    <w:rsid w:val="00102773"/>
    <w:rsid w:val="00102A3B"/>
    <w:rsid w:val="00103809"/>
    <w:rsid w:val="001060A0"/>
    <w:rsid w:val="001069A1"/>
    <w:rsid w:val="00107567"/>
    <w:rsid w:val="00110536"/>
    <w:rsid w:val="00111321"/>
    <w:rsid w:val="0011428F"/>
    <w:rsid w:val="001217AE"/>
    <w:rsid w:val="00122AA3"/>
    <w:rsid w:val="0012428D"/>
    <w:rsid w:val="001261EC"/>
    <w:rsid w:val="00127957"/>
    <w:rsid w:val="0013526F"/>
    <w:rsid w:val="00136FFE"/>
    <w:rsid w:val="00141D02"/>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EBB"/>
    <w:rsid w:val="00172F4F"/>
    <w:rsid w:val="001734D4"/>
    <w:rsid w:val="0017484C"/>
    <w:rsid w:val="00175410"/>
    <w:rsid w:val="00177C54"/>
    <w:rsid w:val="001817E4"/>
    <w:rsid w:val="001818D5"/>
    <w:rsid w:val="00181B30"/>
    <w:rsid w:val="001823AE"/>
    <w:rsid w:val="00182B38"/>
    <w:rsid w:val="00183DC6"/>
    <w:rsid w:val="001846AC"/>
    <w:rsid w:val="00184A66"/>
    <w:rsid w:val="00184C80"/>
    <w:rsid w:val="001851A0"/>
    <w:rsid w:val="00186E44"/>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5A4"/>
    <w:rsid w:val="001A4A1A"/>
    <w:rsid w:val="001A51B3"/>
    <w:rsid w:val="001A5205"/>
    <w:rsid w:val="001A6190"/>
    <w:rsid w:val="001A6CEE"/>
    <w:rsid w:val="001A6D0B"/>
    <w:rsid w:val="001B23A8"/>
    <w:rsid w:val="001B2860"/>
    <w:rsid w:val="001B50C2"/>
    <w:rsid w:val="001B5230"/>
    <w:rsid w:val="001B552E"/>
    <w:rsid w:val="001B66DB"/>
    <w:rsid w:val="001B7538"/>
    <w:rsid w:val="001C1FC5"/>
    <w:rsid w:val="001C3B9F"/>
    <w:rsid w:val="001C6495"/>
    <w:rsid w:val="001C66C2"/>
    <w:rsid w:val="001D1C34"/>
    <w:rsid w:val="001D4FC1"/>
    <w:rsid w:val="001D55F3"/>
    <w:rsid w:val="001D636D"/>
    <w:rsid w:val="001D6CFC"/>
    <w:rsid w:val="001D78B1"/>
    <w:rsid w:val="001E0A5F"/>
    <w:rsid w:val="001E255D"/>
    <w:rsid w:val="001E291C"/>
    <w:rsid w:val="001E3939"/>
    <w:rsid w:val="001E4133"/>
    <w:rsid w:val="001E4D99"/>
    <w:rsid w:val="001E56DC"/>
    <w:rsid w:val="001E601E"/>
    <w:rsid w:val="001E7CF5"/>
    <w:rsid w:val="001F43AB"/>
    <w:rsid w:val="001F49D1"/>
    <w:rsid w:val="001F5D35"/>
    <w:rsid w:val="001F5E8F"/>
    <w:rsid w:val="001F7037"/>
    <w:rsid w:val="001F74DE"/>
    <w:rsid w:val="002002C3"/>
    <w:rsid w:val="00200D0A"/>
    <w:rsid w:val="00202748"/>
    <w:rsid w:val="00203C7A"/>
    <w:rsid w:val="00204AB0"/>
    <w:rsid w:val="00206584"/>
    <w:rsid w:val="00211EE7"/>
    <w:rsid w:val="002142BD"/>
    <w:rsid w:val="002208D7"/>
    <w:rsid w:val="00223DF6"/>
    <w:rsid w:val="00230DE5"/>
    <w:rsid w:val="00231D75"/>
    <w:rsid w:val="002324A9"/>
    <w:rsid w:val="002333C0"/>
    <w:rsid w:val="00234082"/>
    <w:rsid w:val="00235D1B"/>
    <w:rsid w:val="00236937"/>
    <w:rsid w:val="002377C9"/>
    <w:rsid w:val="002420F2"/>
    <w:rsid w:val="0024224E"/>
    <w:rsid w:val="002429A6"/>
    <w:rsid w:val="002435B8"/>
    <w:rsid w:val="00243F65"/>
    <w:rsid w:val="0024437A"/>
    <w:rsid w:val="002478C0"/>
    <w:rsid w:val="002510D3"/>
    <w:rsid w:val="00252FDA"/>
    <w:rsid w:val="002540F7"/>
    <w:rsid w:val="002546C1"/>
    <w:rsid w:val="00254B6C"/>
    <w:rsid w:val="00254F08"/>
    <w:rsid w:val="0025717D"/>
    <w:rsid w:val="00260BD6"/>
    <w:rsid w:val="00262301"/>
    <w:rsid w:val="00263F2A"/>
    <w:rsid w:val="00266974"/>
    <w:rsid w:val="002673E8"/>
    <w:rsid w:val="0027014C"/>
    <w:rsid w:val="002723D9"/>
    <w:rsid w:val="002735B7"/>
    <w:rsid w:val="002757BD"/>
    <w:rsid w:val="00280F8F"/>
    <w:rsid w:val="002824DF"/>
    <w:rsid w:val="002830DF"/>
    <w:rsid w:val="00284373"/>
    <w:rsid w:val="00290485"/>
    <w:rsid w:val="00290FB0"/>
    <w:rsid w:val="00292575"/>
    <w:rsid w:val="00292B95"/>
    <w:rsid w:val="002938AE"/>
    <w:rsid w:val="00295847"/>
    <w:rsid w:val="00295AA4"/>
    <w:rsid w:val="00296AA3"/>
    <w:rsid w:val="002973FA"/>
    <w:rsid w:val="002A022F"/>
    <w:rsid w:val="002A1A01"/>
    <w:rsid w:val="002A244C"/>
    <w:rsid w:val="002A3C0A"/>
    <w:rsid w:val="002A43EE"/>
    <w:rsid w:val="002A4549"/>
    <w:rsid w:val="002A4FE3"/>
    <w:rsid w:val="002A5079"/>
    <w:rsid w:val="002A6516"/>
    <w:rsid w:val="002A7034"/>
    <w:rsid w:val="002A7ACE"/>
    <w:rsid w:val="002B606C"/>
    <w:rsid w:val="002B72FD"/>
    <w:rsid w:val="002C3257"/>
    <w:rsid w:val="002C7E17"/>
    <w:rsid w:val="002D0656"/>
    <w:rsid w:val="002D3891"/>
    <w:rsid w:val="002D43B1"/>
    <w:rsid w:val="002E1C7D"/>
    <w:rsid w:val="002E3283"/>
    <w:rsid w:val="002E40B0"/>
    <w:rsid w:val="002E4167"/>
    <w:rsid w:val="002E4DAE"/>
    <w:rsid w:val="002E5D46"/>
    <w:rsid w:val="002E5F6D"/>
    <w:rsid w:val="002F037A"/>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A14"/>
    <w:rsid w:val="00311CF1"/>
    <w:rsid w:val="00315322"/>
    <w:rsid w:val="00321074"/>
    <w:rsid w:val="00321CA5"/>
    <w:rsid w:val="00325B01"/>
    <w:rsid w:val="003273C6"/>
    <w:rsid w:val="003309E8"/>
    <w:rsid w:val="00332859"/>
    <w:rsid w:val="00333B51"/>
    <w:rsid w:val="00336370"/>
    <w:rsid w:val="0034077E"/>
    <w:rsid w:val="00340E36"/>
    <w:rsid w:val="00342757"/>
    <w:rsid w:val="00343E05"/>
    <w:rsid w:val="00345870"/>
    <w:rsid w:val="003459AD"/>
    <w:rsid w:val="00347A16"/>
    <w:rsid w:val="003505F0"/>
    <w:rsid w:val="003516B1"/>
    <w:rsid w:val="0035351B"/>
    <w:rsid w:val="0035556C"/>
    <w:rsid w:val="003574B4"/>
    <w:rsid w:val="00360414"/>
    <w:rsid w:val="003610B7"/>
    <w:rsid w:val="003644DE"/>
    <w:rsid w:val="00366EF3"/>
    <w:rsid w:val="0037058C"/>
    <w:rsid w:val="00370664"/>
    <w:rsid w:val="00370DD8"/>
    <w:rsid w:val="0037173B"/>
    <w:rsid w:val="0037321A"/>
    <w:rsid w:val="00373B1E"/>
    <w:rsid w:val="00374ECB"/>
    <w:rsid w:val="003758F7"/>
    <w:rsid w:val="0037741F"/>
    <w:rsid w:val="00383928"/>
    <w:rsid w:val="003863A8"/>
    <w:rsid w:val="0038651A"/>
    <w:rsid w:val="003867E0"/>
    <w:rsid w:val="00390A49"/>
    <w:rsid w:val="003919DE"/>
    <w:rsid w:val="003925DB"/>
    <w:rsid w:val="00392B1D"/>
    <w:rsid w:val="003963C1"/>
    <w:rsid w:val="00396DCC"/>
    <w:rsid w:val="00396E96"/>
    <w:rsid w:val="003A0BC6"/>
    <w:rsid w:val="003A27FB"/>
    <w:rsid w:val="003A28E5"/>
    <w:rsid w:val="003A4D71"/>
    <w:rsid w:val="003B0E10"/>
    <w:rsid w:val="003B2E96"/>
    <w:rsid w:val="003B3E04"/>
    <w:rsid w:val="003B43BE"/>
    <w:rsid w:val="003B4DCC"/>
    <w:rsid w:val="003B4E03"/>
    <w:rsid w:val="003B7CAB"/>
    <w:rsid w:val="003C020F"/>
    <w:rsid w:val="003C11D0"/>
    <w:rsid w:val="003C2366"/>
    <w:rsid w:val="003C62A4"/>
    <w:rsid w:val="003D06E8"/>
    <w:rsid w:val="003D0B97"/>
    <w:rsid w:val="003D1431"/>
    <w:rsid w:val="003D3453"/>
    <w:rsid w:val="003D3933"/>
    <w:rsid w:val="003D48FB"/>
    <w:rsid w:val="003D4FF0"/>
    <w:rsid w:val="003E315E"/>
    <w:rsid w:val="003E4A42"/>
    <w:rsid w:val="003E5CCC"/>
    <w:rsid w:val="003E5F51"/>
    <w:rsid w:val="003E68A2"/>
    <w:rsid w:val="003E786C"/>
    <w:rsid w:val="003E7F47"/>
    <w:rsid w:val="003F0503"/>
    <w:rsid w:val="003F1697"/>
    <w:rsid w:val="003F21AF"/>
    <w:rsid w:val="003F3649"/>
    <w:rsid w:val="003F42B8"/>
    <w:rsid w:val="003F4AFC"/>
    <w:rsid w:val="003F5541"/>
    <w:rsid w:val="003F5B54"/>
    <w:rsid w:val="003F6965"/>
    <w:rsid w:val="003F7EE4"/>
    <w:rsid w:val="00400799"/>
    <w:rsid w:val="00401C2F"/>
    <w:rsid w:val="00402211"/>
    <w:rsid w:val="0040253D"/>
    <w:rsid w:val="00402F61"/>
    <w:rsid w:val="004033B7"/>
    <w:rsid w:val="0040376A"/>
    <w:rsid w:val="00405712"/>
    <w:rsid w:val="00405A8B"/>
    <w:rsid w:val="00406FFA"/>
    <w:rsid w:val="0041109B"/>
    <w:rsid w:val="00412EC2"/>
    <w:rsid w:val="00413064"/>
    <w:rsid w:val="00414C65"/>
    <w:rsid w:val="00414FCE"/>
    <w:rsid w:val="00415710"/>
    <w:rsid w:val="00417174"/>
    <w:rsid w:val="00420D55"/>
    <w:rsid w:val="00421B70"/>
    <w:rsid w:val="00422579"/>
    <w:rsid w:val="00423A7D"/>
    <w:rsid w:val="00423E1F"/>
    <w:rsid w:val="0042535F"/>
    <w:rsid w:val="004257F6"/>
    <w:rsid w:val="0042585A"/>
    <w:rsid w:val="00434772"/>
    <w:rsid w:val="00434C05"/>
    <w:rsid w:val="00435D05"/>
    <w:rsid w:val="00437CB4"/>
    <w:rsid w:val="0044074D"/>
    <w:rsid w:val="00441C8F"/>
    <w:rsid w:val="004426BC"/>
    <w:rsid w:val="0044668C"/>
    <w:rsid w:val="00450AA7"/>
    <w:rsid w:val="00450D93"/>
    <w:rsid w:val="00452F13"/>
    <w:rsid w:val="00454CCF"/>
    <w:rsid w:val="0045646B"/>
    <w:rsid w:val="00460789"/>
    <w:rsid w:val="0046083F"/>
    <w:rsid w:val="00464849"/>
    <w:rsid w:val="00466901"/>
    <w:rsid w:val="0046693D"/>
    <w:rsid w:val="00467FD3"/>
    <w:rsid w:val="00474794"/>
    <w:rsid w:val="00475D79"/>
    <w:rsid w:val="00475E1A"/>
    <w:rsid w:val="00476E6E"/>
    <w:rsid w:val="00477253"/>
    <w:rsid w:val="00481919"/>
    <w:rsid w:val="004823D3"/>
    <w:rsid w:val="004825B2"/>
    <w:rsid w:val="00485463"/>
    <w:rsid w:val="004858DF"/>
    <w:rsid w:val="00486B24"/>
    <w:rsid w:val="00486D2B"/>
    <w:rsid w:val="0048748F"/>
    <w:rsid w:val="00490F8F"/>
    <w:rsid w:val="00493A29"/>
    <w:rsid w:val="00494545"/>
    <w:rsid w:val="0049534D"/>
    <w:rsid w:val="0049559F"/>
    <w:rsid w:val="004A3538"/>
    <w:rsid w:val="004A684D"/>
    <w:rsid w:val="004B2C62"/>
    <w:rsid w:val="004B3349"/>
    <w:rsid w:val="004B47A6"/>
    <w:rsid w:val="004B4844"/>
    <w:rsid w:val="004B7024"/>
    <w:rsid w:val="004C0914"/>
    <w:rsid w:val="004C259C"/>
    <w:rsid w:val="004C4B84"/>
    <w:rsid w:val="004C50A7"/>
    <w:rsid w:val="004C7AFC"/>
    <w:rsid w:val="004D0094"/>
    <w:rsid w:val="004D050B"/>
    <w:rsid w:val="004D2224"/>
    <w:rsid w:val="004D321B"/>
    <w:rsid w:val="004D4BFC"/>
    <w:rsid w:val="004D5A9C"/>
    <w:rsid w:val="004E0BCF"/>
    <w:rsid w:val="004E0F9F"/>
    <w:rsid w:val="004E28A1"/>
    <w:rsid w:val="004E3164"/>
    <w:rsid w:val="004E38FB"/>
    <w:rsid w:val="004E5868"/>
    <w:rsid w:val="004E6218"/>
    <w:rsid w:val="004E675A"/>
    <w:rsid w:val="004F17AE"/>
    <w:rsid w:val="004F2787"/>
    <w:rsid w:val="004F31C8"/>
    <w:rsid w:val="004F3589"/>
    <w:rsid w:val="004F3DAB"/>
    <w:rsid w:val="004F3DC7"/>
    <w:rsid w:val="004F4FF3"/>
    <w:rsid w:val="004F5DC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71B4"/>
    <w:rsid w:val="005102BB"/>
    <w:rsid w:val="00510B2A"/>
    <w:rsid w:val="005118DB"/>
    <w:rsid w:val="005138FC"/>
    <w:rsid w:val="00516448"/>
    <w:rsid w:val="0051732C"/>
    <w:rsid w:val="00517B99"/>
    <w:rsid w:val="00520195"/>
    <w:rsid w:val="00521816"/>
    <w:rsid w:val="00521F9E"/>
    <w:rsid w:val="00522D47"/>
    <w:rsid w:val="00523E49"/>
    <w:rsid w:val="00524923"/>
    <w:rsid w:val="00525ADD"/>
    <w:rsid w:val="00526943"/>
    <w:rsid w:val="005322B8"/>
    <w:rsid w:val="0053316E"/>
    <w:rsid w:val="00534238"/>
    <w:rsid w:val="00534FC8"/>
    <w:rsid w:val="005357F5"/>
    <w:rsid w:val="00535B3D"/>
    <w:rsid w:val="00535ECD"/>
    <w:rsid w:val="0053658D"/>
    <w:rsid w:val="00536D96"/>
    <w:rsid w:val="005371D4"/>
    <w:rsid w:val="0054085D"/>
    <w:rsid w:val="00540BD0"/>
    <w:rsid w:val="00541F3C"/>
    <w:rsid w:val="00543A79"/>
    <w:rsid w:val="005473F3"/>
    <w:rsid w:val="00550CD9"/>
    <w:rsid w:val="00550E60"/>
    <w:rsid w:val="00552926"/>
    <w:rsid w:val="005554BA"/>
    <w:rsid w:val="00555B49"/>
    <w:rsid w:val="0055733F"/>
    <w:rsid w:val="00557980"/>
    <w:rsid w:val="005600E7"/>
    <w:rsid w:val="00560399"/>
    <w:rsid w:val="005616B7"/>
    <w:rsid w:val="00567092"/>
    <w:rsid w:val="00567FC5"/>
    <w:rsid w:val="0057043F"/>
    <w:rsid w:val="00570813"/>
    <w:rsid w:val="005709C5"/>
    <w:rsid w:val="00574D52"/>
    <w:rsid w:val="0057596C"/>
    <w:rsid w:val="0058156D"/>
    <w:rsid w:val="0058157B"/>
    <w:rsid w:val="00582CCA"/>
    <w:rsid w:val="00584530"/>
    <w:rsid w:val="00584899"/>
    <w:rsid w:val="005878EC"/>
    <w:rsid w:val="00590C8D"/>
    <w:rsid w:val="00591FB9"/>
    <w:rsid w:val="00592887"/>
    <w:rsid w:val="005A28E2"/>
    <w:rsid w:val="005A356F"/>
    <w:rsid w:val="005A3C22"/>
    <w:rsid w:val="005A450B"/>
    <w:rsid w:val="005A68B7"/>
    <w:rsid w:val="005A6D89"/>
    <w:rsid w:val="005A7128"/>
    <w:rsid w:val="005A7BF0"/>
    <w:rsid w:val="005B11B8"/>
    <w:rsid w:val="005B1737"/>
    <w:rsid w:val="005B21CC"/>
    <w:rsid w:val="005B286E"/>
    <w:rsid w:val="005B364F"/>
    <w:rsid w:val="005B3659"/>
    <w:rsid w:val="005B4F09"/>
    <w:rsid w:val="005B5732"/>
    <w:rsid w:val="005B6C74"/>
    <w:rsid w:val="005B7C2C"/>
    <w:rsid w:val="005C0FA5"/>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D7FA3"/>
    <w:rsid w:val="005E0D52"/>
    <w:rsid w:val="005E3053"/>
    <w:rsid w:val="005E3156"/>
    <w:rsid w:val="005E597D"/>
    <w:rsid w:val="005F1058"/>
    <w:rsid w:val="005F1953"/>
    <w:rsid w:val="005F2018"/>
    <w:rsid w:val="005F62C8"/>
    <w:rsid w:val="005F7725"/>
    <w:rsid w:val="005F799E"/>
    <w:rsid w:val="00600163"/>
    <w:rsid w:val="0060459B"/>
    <w:rsid w:val="00604BE3"/>
    <w:rsid w:val="00610A4A"/>
    <w:rsid w:val="00613A2C"/>
    <w:rsid w:val="00615A5A"/>
    <w:rsid w:val="00616283"/>
    <w:rsid w:val="00617FF6"/>
    <w:rsid w:val="00621A79"/>
    <w:rsid w:val="00623BAD"/>
    <w:rsid w:val="006253BD"/>
    <w:rsid w:val="00625B88"/>
    <w:rsid w:val="00627212"/>
    <w:rsid w:val="00627667"/>
    <w:rsid w:val="00631795"/>
    <w:rsid w:val="00633FA0"/>
    <w:rsid w:val="006346CE"/>
    <w:rsid w:val="00635622"/>
    <w:rsid w:val="00635AF0"/>
    <w:rsid w:val="00641184"/>
    <w:rsid w:val="00643405"/>
    <w:rsid w:val="0064391E"/>
    <w:rsid w:val="00644285"/>
    <w:rsid w:val="00644719"/>
    <w:rsid w:val="00645E54"/>
    <w:rsid w:val="00647D52"/>
    <w:rsid w:val="006567A6"/>
    <w:rsid w:val="00660D77"/>
    <w:rsid w:val="00661627"/>
    <w:rsid w:val="00661A06"/>
    <w:rsid w:val="00661E94"/>
    <w:rsid w:val="00662E0E"/>
    <w:rsid w:val="0066334D"/>
    <w:rsid w:val="006643C0"/>
    <w:rsid w:val="00671970"/>
    <w:rsid w:val="00673941"/>
    <w:rsid w:val="006739DB"/>
    <w:rsid w:val="00674386"/>
    <w:rsid w:val="00674F93"/>
    <w:rsid w:val="00675DA8"/>
    <w:rsid w:val="00676D9E"/>
    <w:rsid w:val="00677309"/>
    <w:rsid w:val="006809F2"/>
    <w:rsid w:val="00682057"/>
    <w:rsid w:val="00682FE6"/>
    <w:rsid w:val="006854FE"/>
    <w:rsid w:val="00685AEB"/>
    <w:rsid w:val="00690166"/>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7631"/>
    <w:rsid w:val="006E158F"/>
    <w:rsid w:val="006E349F"/>
    <w:rsid w:val="006E6670"/>
    <w:rsid w:val="006E7B0F"/>
    <w:rsid w:val="006F254A"/>
    <w:rsid w:val="006F335B"/>
    <w:rsid w:val="006F4484"/>
    <w:rsid w:val="006F6ADE"/>
    <w:rsid w:val="006F6B12"/>
    <w:rsid w:val="006F6EB8"/>
    <w:rsid w:val="0070058F"/>
    <w:rsid w:val="00702A3E"/>
    <w:rsid w:val="00704278"/>
    <w:rsid w:val="00704A1B"/>
    <w:rsid w:val="00704B5B"/>
    <w:rsid w:val="00707BE9"/>
    <w:rsid w:val="007115A9"/>
    <w:rsid w:val="00711B62"/>
    <w:rsid w:val="00711CB2"/>
    <w:rsid w:val="00713A01"/>
    <w:rsid w:val="007148E9"/>
    <w:rsid w:val="00716A59"/>
    <w:rsid w:val="00716E63"/>
    <w:rsid w:val="007226CB"/>
    <w:rsid w:val="007237D4"/>
    <w:rsid w:val="00723B72"/>
    <w:rsid w:val="00724020"/>
    <w:rsid w:val="00727BFE"/>
    <w:rsid w:val="007315D1"/>
    <w:rsid w:val="0073328D"/>
    <w:rsid w:val="00733F39"/>
    <w:rsid w:val="0073488B"/>
    <w:rsid w:val="007369E8"/>
    <w:rsid w:val="00736A9F"/>
    <w:rsid w:val="00737E04"/>
    <w:rsid w:val="0074155B"/>
    <w:rsid w:val="007449BC"/>
    <w:rsid w:val="00744F0C"/>
    <w:rsid w:val="00745285"/>
    <w:rsid w:val="0074564D"/>
    <w:rsid w:val="00747C27"/>
    <w:rsid w:val="00752F47"/>
    <w:rsid w:val="00754EA6"/>
    <w:rsid w:val="0075667F"/>
    <w:rsid w:val="00756884"/>
    <w:rsid w:val="007604A9"/>
    <w:rsid w:val="00760A38"/>
    <w:rsid w:val="00760F7B"/>
    <w:rsid w:val="00761DBA"/>
    <w:rsid w:val="007704AE"/>
    <w:rsid w:val="00771B36"/>
    <w:rsid w:val="00772D1F"/>
    <w:rsid w:val="007742D6"/>
    <w:rsid w:val="00774E6A"/>
    <w:rsid w:val="0077680A"/>
    <w:rsid w:val="00780E82"/>
    <w:rsid w:val="00782FAA"/>
    <w:rsid w:val="00783C42"/>
    <w:rsid w:val="00783D1A"/>
    <w:rsid w:val="0078570A"/>
    <w:rsid w:val="00786100"/>
    <w:rsid w:val="00787033"/>
    <w:rsid w:val="00787C98"/>
    <w:rsid w:val="007908D7"/>
    <w:rsid w:val="007913BB"/>
    <w:rsid w:val="00791610"/>
    <w:rsid w:val="007918C4"/>
    <w:rsid w:val="00794423"/>
    <w:rsid w:val="00795DEE"/>
    <w:rsid w:val="007967D6"/>
    <w:rsid w:val="007978BB"/>
    <w:rsid w:val="007A0014"/>
    <w:rsid w:val="007A0D47"/>
    <w:rsid w:val="007A2E9D"/>
    <w:rsid w:val="007B06D4"/>
    <w:rsid w:val="007B2F5C"/>
    <w:rsid w:val="007B4C64"/>
    <w:rsid w:val="007B591D"/>
    <w:rsid w:val="007C0082"/>
    <w:rsid w:val="007C25DE"/>
    <w:rsid w:val="007C3D3C"/>
    <w:rsid w:val="007C4C1F"/>
    <w:rsid w:val="007D0F02"/>
    <w:rsid w:val="007D1416"/>
    <w:rsid w:val="007D30D7"/>
    <w:rsid w:val="007D3978"/>
    <w:rsid w:val="007D46FC"/>
    <w:rsid w:val="007D663A"/>
    <w:rsid w:val="007D69EE"/>
    <w:rsid w:val="007E07C9"/>
    <w:rsid w:val="007E22E0"/>
    <w:rsid w:val="007E3518"/>
    <w:rsid w:val="007E46FC"/>
    <w:rsid w:val="007E4ED0"/>
    <w:rsid w:val="007E6486"/>
    <w:rsid w:val="007E6EB9"/>
    <w:rsid w:val="007F10A2"/>
    <w:rsid w:val="007F136A"/>
    <w:rsid w:val="007F2FD2"/>
    <w:rsid w:val="007F3AF6"/>
    <w:rsid w:val="007F4165"/>
    <w:rsid w:val="008000A4"/>
    <w:rsid w:val="00801DB2"/>
    <w:rsid w:val="0080253B"/>
    <w:rsid w:val="00802542"/>
    <w:rsid w:val="00802DE4"/>
    <w:rsid w:val="008053C9"/>
    <w:rsid w:val="00805F01"/>
    <w:rsid w:val="00805F41"/>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25D7F"/>
    <w:rsid w:val="00831B88"/>
    <w:rsid w:val="00835E70"/>
    <w:rsid w:val="00836E6E"/>
    <w:rsid w:val="00837ADD"/>
    <w:rsid w:val="00837F84"/>
    <w:rsid w:val="008411F0"/>
    <w:rsid w:val="00841B76"/>
    <w:rsid w:val="008423B6"/>
    <w:rsid w:val="008437E1"/>
    <w:rsid w:val="008459F3"/>
    <w:rsid w:val="00846473"/>
    <w:rsid w:val="0084719C"/>
    <w:rsid w:val="0085126D"/>
    <w:rsid w:val="00852F78"/>
    <w:rsid w:val="00853D3D"/>
    <w:rsid w:val="00855638"/>
    <w:rsid w:val="0085789F"/>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FB3"/>
    <w:rsid w:val="00881355"/>
    <w:rsid w:val="00882A38"/>
    <w:rsid w:val="0088304E"/>
    <w:rsid w:val="00883D06"/>
    <w:rsid w:val="008865CF"/>
    <w:rsid w:val="008868A1"/>
    <w:rsid w:val="008927A0"/>
    <w:rsid w:val="008963E5"/>
    <w:rsid w:val="00896CDD"/>
    <w:rsid w:val="0089741D"/>
    <w:rsid w:val="00897BE4"/>
    <w:rsid w:val="008A1511"/>
    <w:rsid w:val="008A27B6"/>
    <w:rsid w:val="008A42CB"/>
    <w:rsid w:val="008A66C0"/>
    <w:rsid w:val="008A7CE9"/>
    <w:rsid w:val="008B1342"/>
    <w:rsid w:val="008B1EB3"/>
    <w:rsid w:val="008B2259"/>
    <w:rsid w:val="008B68D6"/>
    <w:rsid w:val="008C0FE8"/>
    <w:rsid w:val="008C10AF"/>
    <w:rsid w:val="008C3051"/>
    <w:rsid w:val="008C343D"/>
    <w:rsid w:val="008C3D09"/>
    <w:rsid w:val="008C4C19"/>
    <w:rsid w:val="008D298B"/>
    <w:rsid w:val="008D3D4B"/>
    <w:rsid w:val="008D68AD"/>
    <w:rsid w:val="008E12C0"/>
    <w:rsid w:val="008E3832"/>
    <w:rsid w:val="008E511D"/>
    <w:rsid w:val="008E6F0E"/>
    <w:rsid w:val="008E7660"/>
    <w:rsid w:val="008E7B2E"/>
    <w:rsid w:val="008F09CD"/>
    <w:rsid w:val="008F0FE6"/>
    <w:rsid w:val="008F6857"/>
    <w:rsid w:val="008F6A9F"/>
    <w:rsid w:val="009003E5"/>
    <w:rsid w:val="00901206"/>
    <w:rsid w:val="00903867"/>
    <w:rsid w:val="009042A0"/>
    <w:rsid w:val="009055BB"/>
    <w:rsid w:val="009059FD"/>
    <w:rsid w:val="00910198"/>
    <w:rsid w:val="009133CF"/>
    <w:rsid w:val="00913D55"/>
    <w:rsid w:val="009145CA"/>
    <w:rsid w:val="00914BD2"/>
    <w:rsid w:val="00914D12"/>
    <w:rsid w:val="00916F72"/>
    <w:rsid w:val="00917AC0"/>
    <w:rsid w:val="00917BF0"/>
    <w:rsid w:val="0092002A"/>
    <w:rsid w:val="0092265B"/>
    <w:rsid w:val="009247B6"/>
    <w:rsid w:val="009252A2"/>
    <w:rsid w:val="0093073C"/>
    <w:rsid w:val="009318AB"/>
    <w:rsid w:val="00932862"/>
    <w:rsid w:val="00932CFA"/>
    <w:rsid w:val="00936A1C"/>
    <w:rsid w:val="00936F0C"/>
    <w:rsid w:val="00942A47"/>
    <w:rsid w:val="00942B7A"/>
    <w:rsid w:val="0094430B"/>
    <w:rsid w:val="0094445C"/>
    <w:rsid w:val="00944559"/>
    <w:rsid w:val="00956B64"/>
    <w:rsid w:val="00957381"/>
    <w:rsid w:val="00960CD4"/>
    <w:rsid w:val="00962BD0"/>
    <w:rsid w:val="00963B83"/>
    <w:rsid w:val="00963C3B"/>
    <w:rsid w:val="00965A09"/>
    <w:rsid w:val="009662FB"/>
    <w:rsid w:val="00971430"/>
    <w:rsid w:val="00972E87"/>
    <w:rsid w:val="00974151"/>
    <w:rsid w:val="00974D73"/>
    <w:rsid w:val="00975786"/>
    <w:rsid w:val="00981173"/>
    <w:rsid w:val="00981EA3"/>
    <w:rsid w:val="00986C08"/>
    <w:rsid w:val="009902A7"/>
    <w:rsid w:val="00991CA2"/>
    <w:rsid w:val="00992D0D"/>
    <w:rsid w:val="0099408A"/>
    <w:rsid w:val="009952C9"/>
    <w:rsid w:val="00996511"/>
    <w:rsid w:val="009A0584"/>
    <w:rsid w:val="009A081E"/>
    <w:rsid w:val="009A2585"/>
    <w:rsid w:val="009A324F"/>
    <w:rsid w:val="009A4264"/>
    <w:rsid w:val="009A4E02"/>
    <w:rsid w:val="009B2769"/>
    <w:rsid w:val="009B2BA3"/>
    <w:rsid w:val="009B2BFD"/>
    <w:rsid w:val="009C42F8"/>
    <w:rsid w:val="009C4579"/>
    <w:rsid w:val="009C76C5"/>
    <w:rsid w:val="009C7E92"/>
    <w:rsid w:val="009D1826"/>
    <w:rsid w:val="009D1B06"/>
    <w:rsid w:val="009D2C72"/>
    <w:rsid w:val="009D38E1"/>
    <w:rsid w:val="009D55BE"/>
    <w:rsid w:val="009D695D"/>
    <w:rsid w:val="009D6F59"/>
    <w:rsid w:val="009D7A81"/>
    <w:rsid w:val="009E05FD"/>
    <w:rsid w:val="009E095A"/>
    <w:rsid w:val="009E0DFC"/>
    <w:rsid w:val="009E4BAB"/>
    <w:rsid w:val="009E56C3"/>
    <w:rsid w:val="009E675D"/>
    <w:rsid w:val="009E6A76"/>
    <w:rsid w:val="009E711B"/>
    <w:rsid w:val="009F4219"/>
    <w:rsid w:val="009F5973"/>
    <w:rsid w:val="009F6DFD"/>
    <w:rsid w:val="009F722A"/>
    <w:rsid w:val="009F7626"/>
    <w:rsid w:val="00A018AA"/>
    <w:rsid w:val="00A05E1C"/>
    <w:rsid w:val="00A07481"/>
    <w:rsid w:val="00A07B74"/>
    <w:rsid w:val="00A12884"/>
    <w:rsid w:val="00A15935"/>
    <w:rsid w:val="00A1642F"/>
    <w:rsid w:val="00A206A9"/>
    <w:rsid w:val="00A20B4B"/>
    <w:rsid w:val="00A251EB"/>
    <w:rsid w:val="00A26046"/>
    <w:rsid w:val="00A27178"/>
    <w:rsid w:val="00A2787C"/>
    <w:rsid w:val="00A3003E"/>
    <w:rsid w:val="00A31515"/>
    <w:rsid w:val="00A32679"/>
    <w:rsid w:val="00A33692"/>
    <w:rsid w:val="00A33A61"/>
    <w:rsid w:val="00A3560A"/>
    <w:rsid w:val="00A35B97"/>
    <w:rsid w:val="00A364D8"/>
    <w:rsid w:val="00A36A81"/>
    <w:rsid w:val="00A37E11"/>
    <w:rsid w:val="00A42241"/>
    <w:rsid w:val="00A42B4A"/>
    <w:rsid w:val="00A43A66"/>
    <w:rsid w:val="00A43DAC"/>
    <w:rsid w:val="00A4411B"/>
    <w:rsid w:val="00A4772C"/>
    <w:rsid w:val="00A478B0"/>
    <w:rsid w:val="00A50F04"/>
    <w:rsid w:val="00A5510D"/>
    <w:rsid w:val="00A558A5"/>
    <w:rsid w:val="00A56AF6"/>
    <w:rsid w:val="00A5705F"/>
    <w:rsid w:val="00A612DC"/>
    <w:rsid w:val="00A61521"/>
    <w:rsid w:val="00A61A6F"/>
    <w:rsid w:val="00A61E4E"/>
    <w:rsid w:val="00A629D3"/>
    <w:rsid w:val="00A62D72"/>
    <w:rsid w:val="00A65549"/>
    <w:rsid w:val="00A66540"/>
    <w:rsid w:val="00A670FD"/>
    <w:rsid w:val="00A719E5"/>
    <w:rsid w:val="00A74DC4"/>
    <w:rsid w:val="00A75316"/>
    <w:rsid w:val="00A75A21"/>
    <w:rsid w:val="00A75C43"/>
    <w:rsid w:val="00A807AE"/>
    <w:rsid w:val="00A80CBE"/>
    <w:rsid w:val="00A8371F"/>
    <w:rsid w:val="00A8400F"/>
    <w:rsid w:val="00A8560B"/>
    <w:rsid w:val="00A86E55"/>
    <w:rsid w:val="00A90351"/>
    <w:rsid w:val="00A90C52"/>
    <w:rsid w:val="00A926C7"/>
    <w:rsid w:val="00A92ADE"/>
    <w:rsid w:val="00A92BA6"/>
    <w:rsid w:val="00A939ED"/>
    <w:rsid w:val="00A94BE6"/>
    <w:rsid w:val="00A95275"/>
    <w:rsid w:val="00AA0783"/>
    <w:rsid w:val="00AA15AD"/>
    <w:rsid w:val="00AA1D30"/>
    <w:rsid w:val="00AA2E3A"/>
    <w:rsid w:val="00AA4177"/>
    <w:rsid w:val="00AA6A0A"/>
    <w:rsid w:val="00AA6D33"/>
    <w:rsid w:val="00AA71D6"/>
    <w:rsid w:val="00AB046A"/>
    <w:rsid w:val="00AB3593"/>
    <w:rsid w:val="00AB6431"/>
    <w:rsid w:val="00AC0240"/>
    <w:rsid w:val="00AC13DC"/>
    <w:rsid w:val="00AC19FB"/>
    <w:rsid w:val="00AC5462"/>
    <w:rsid w:val="00AC565B"/>
    <w:rsid w:val="00AC63C3"/>
    <w:rsid w:val="00AC7660"/>
    <w:rsid w:val="00AD0BF4"/>
    <w:rsid w:val="00AD0FE5"/>
    <w:rsid w:val="00AD1726"/>
    <w:rsid w:val="00AD4CB9"/>
    <w:rsid w:val="00AD7AB1"/>
    <w:rsid w:val="00AE25AC"/>
    <w:rsid w:val="00AE4145"/>
    <w:rsid w:val="00AE579B"/>
    <w:rsid w:val="00AF0432"/>
    <w:rsid w:val="00AF4053"/>
    <w:rsid w:val="00AF4E13"/>
    <w:rsid w:val="00B043B7"/>
    <w:rsid w:val="00B131EC"/>
    <w:rsid w:val="00B13B63"/>
    <w:rsid w:val="00B14A11"/>
    <w:rsid w:val="00B22DFC"/>
    <w:rsid w:val="00B24A50"/>
    <w:rsid w:val="00B25247"/>
    <w:rsid w:val="00B26601"/>
    <w:rsid w:val="00B27658"/>
    <w:rsid w:val="00B27F5D"/>
    <w:rsid w:val="00B30B4B"/>
    <w:rsid w:val="00B3156D"/>
    <w:rsid w:val="00B316F7"/>
    <w:rsid w:val="00B319BA"/>
    <w:rsid w:val="00B32179"/>
    <w:rsid w:val="00B32336"/>
    <w:rsid w:val="00B33069"/>
    <w:rsid w:val="00B332FC"/>
    <w:rsid w:val="00B343BB"/>
    <w:rsid w:val="00B35FA9"/>
    <w:rsid w:val="00B378C1"/>
    <w:rsid w:val="00B414F4"/>
    <w:rsid w:val="00B41A98"/>
    <w:rsid w:val="00B41B3C"/>
    <w:rsid w:val="00B4266A"/>
    <w:rsid w:val="00B42DC3"/>
    <w:rsid w:val="00B430D3"/>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555D"/>
    <w:rsid w:val="00B75F32"/>
    <w:rsid w:val="00B76465"/>
    <w:rsid w:val="00B76BB1"/>
    <w:rsid w:val="00B815E5"/>
    <w:rsid w:val="00B82957"/>
    <w:rsid w:val="00B82A68"/>
    <w:rsid w:val="00B844ED"/>
    <w:rsid w:val="00B861D5"/>
    <w:rsid w:val="00B90C16"/>
    <w:rsid w:val="00B91E38"/>
    <w:rsid w:val="00B92A42"/>
    <w:rsid w:val="00B96DCB"/>
    <w:rsid w:val="00B972C4"/>
    <w:rsid w:val="00B973EE"/>
    <w:rsid w:val="00BA0F67"/>
    <w:rsid w:val="00BA2DF6"/>
    <w:rsid w:val="00BA4F1F"/>
    <w:rsid w:val="00BA6EA5"/>
    <w:rsid w:val="00BB10BC"/>
    <w:rsid w:val="00BB1B54"/>
    <w:rsid w:val="00BB3D8B"/>
    <w:rsid w:val="00BB4968"/>
    <w:rsid w:val="00BB5028"/>
    <w:rsid w:val="00BB64F9"/>
    <w:rsid w:val="00BB7266"/>
    <w:rsid w:val="00BC06FE"/>
    <w:rsid w:val="00BC107E"/>
    <w:rsid w:val="00BC2E9A"/>
    <w:rsid w:val="00BC3331"/>
    <w:rsid w:val="00BC68C3"/>
    <w:rsid w:val="00BC7B6F"/>
    <w:rsid w:val="00BD016D"/>
    <w:rsid w:val="00BD2190"/>
    <w:rsid w:val="00BD2F23"/>
    <w:rsid w:val="00BD33DF"/>
    <w:rsid w:val="00BD6C10"/>
    <w:rsid w:val="00BE1A40"/>
    <w:rsid w:val="00BE26CF"/>
    <w:rsid w:val="00BE2A7D"/>
    <w:rsid w:val="00BE3C12"/>
    <w:rsid w:val="00BE3F6D"/>
    <w:rsid w:val="00BE51FF"/>
    <w:rsid w:val="00BE6154"/>
    <w:rsid w:val="00BE74C4"/>
    <w:rsid w:val="00BF172B"/>
    <w:rsid w:val="00BF2383"/>
    <w:rsid w:val="00BF7C90"/>
    <w:rsid w:val="00C0002B"/>
    <w:rsid w:val="00C0046F"/>
    <w:rsid w:val="00C0073C"/>
    <w:rsid w:val="00C010C8"/>
    <w:rsid w:val="00C01C53"/>
    <w:rsid w:val="00C0339D"/>
    <w:rsid w:val="00C03782"/>
    <w:rsid w:val="00C0395D"/>
    <w:rsid w:val="00C04C47"/>
    <w:rsid w:val="00C06853"/>
    <w:rsid w:val="00C11DEC"/>
    <w:rsid w:val="00C1242F"/>
    <w:rsid w:val="00C12C42"/>
    <w:rsid w:val="00C151EC"/>
    <w:rsid w:val="00C15F79"/>
    <w:rsid w:val="00C16C76"/>
    <w:rsid w:val="00C20091"/>
    <w:rsid w:val="00C20256"/>
    <w:rsid w:val="00C2072B"/>
    <w:rsid w:val="00C20A62"/>
    <w:rsid w:val="00C2165C"/>
    <w:rsid w:val="00C22A48"/>
    <w:rsid w:val="00C23B5C"/>
    <w:rsid w:val="00C2486E"/>
    <w:rsid w:val="00C25D74"/>
    <w:rsid w:val="00C26199"/>
    <w:rsid w:val="00C26F57"/>
    <w:rsid w:val="00C2747F"/>
    <w:rsid w:val="00C307AD"/>
    <w:rsid w:val="00C30A28"/>
    <w:rsid w:val="00C31F63"/>
    <w:rsid w:val="00C35CEF"/>
    <w:rsid w:val="00C41EFE"/>
    <w:rsid w:val="00C42969"/>
    <w:rsid w:val="00C42F7A"/>
    <w:rsid w:val="00C430A6"/>
    <w:rsid w:val="00C45D18"/>
    <w:rsid w:val="00C46D43"/>
    <w:rsid w:val="00C4719E"/>
    <w:rsid w:val="00C474B4"/>
    <w:rsid w:val="00C54ABA"/>
    <w:rsid w:val="00C5532A"/>
    <w:rsid w:val="00C561AC"/>
    <w:rsid w:val="00C57F0E"/>
    <w:rsid w:val="00C6122D"/>
    <w:rsid w:val="00C615BA"/>
    <w:rsid w:val="00C61C31"/>
    <w:rsid w:val="00C62547"/>
    <w:rsid w:val="00C63A9B"/>
    <w:rsid w:val="00C66A10"/>
    <w:rsid w:val="00C71B0E"/>
    <w:rsid w:val="00C73050"/>
    <w:rsid w:val="00C745CB"/>
    <w:rsid w:val="00C76417"/>
    <w:rsid w:val="00C76922"/>
    <w:rsid w:val="00C80036"/>
    <w:rsid w:val="00C8090B"/>
    <w:rsid w:val="00C8147D"/>
    <w:rsid w:val="00C81DAE"/>
    <w:rsid w:val="00C81FCE"/>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2A34"/>
    <w:rsid w:val="00CB39AC"/>
    <w:rsid w:val="00CB6F48"/>
    <w:rsid w:val="00CB6FC9"/>
    <w:rsid w:val="00CB7B26"/>
    <w:rsid w:val="00CC39A1"/>
    <w:rsid w:val="00CC58CC"/>
    <w:rsid w:val="00CD04FC"/>
    <w:rsid w:val="00CD2CE6"/>
    <w:rsid w:val="00CD3284"/>
    <w:rsid w:val="00CD3E51"/>
    <w:rsid w:val="00CD45AB"/>
    <w:rsid w:val="00CD60D9"/>
    <w:rsid w:val="00CD652A"/>
    <w:rsid w:val="00CD6E17"/>
    <w:rsid w:val="00CD724C"/>
    <w:rsid w:val="00CD7DB2"/>
    <w:rsid w:val="00CE0422"/>
    <w:rsid w:val="00CE09F3"/>
    <w:rsid w:val="00CE2135"/>
    <w:rsid w:val="00CE345A"/>
    <w:rsid w:val="00CE50CC"/>
    <w:rsid w:val="00CE76B8"/>
    <w:rsid w:val="00CE7A94"/>
    <w:rsid w:val="00CE7B75"/>
    <w:rsid w:val="00CE7BBE"/>
    <w:rsid w:val="00CF1762"/>
    <w:rsid w:val="00CF23F3"/>
    <w:rsid w:val="00CF33C4"/>
    <w:rsid w:val="00CF4389"/>
    <w:rsid w:val="00CF4408"/>
    <w:rsid w:val="00CF47B4"/>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1C64"/>
    <w:rsid w:val="00D23921"/>
    <w:rsid w:val="00D240BC"/>
    <w:rsid w:val="00D2540C"/>
    <w:rsid w:val="00D318E5"/>
    <w:rsid w:val="00D333BC"/>
    <w:rsid w:val="00D33A2B"/>
    <w:rsid w:val="00D349C4"/>
    <w:rsid w:val="00D35A54"/>
    <w:rsid w:val="00D376C3"/>
    <w:rsid w:val="00D378B8"/>
    <w:rsid w:val="00D41894"/>
    <w:rsid w:val="00D41B9B"/>
    <w:rsid w:val="00D43B31"/>
    <w:rsid w:val="00D4425D"/>
    <w:rsid w:val="00D44724"/>
    <w:rsid w:val="00D45603"/>
    <w:rsid w:val="00D46A14"/>
    <w:rsid w:val="00D47D3F"/>
    <w:rsid w:val="00D50F17"/>
    <w:rsid w:val="00D518D8"/>
    <w:rsid w:val="00D521E7"/>
    <w:rsid w:val="00D53A17"/>
    <w:rsid w:val="00D54C32"/>
    <w:rsid w:val="00D55072"/>
    <w:rsid w:val="00D622EA"/>
    <w:rsid w:val="00D6439F"/>
    <w:rsid w:val="00D659B9"/>
    <w:rsid w:val="00D67D2D"/>
    <w:rsid w:val="00D71785"/>
    <w:rsid w:val="00D751EB"/>
    <w:rsid w:val="00D772F6"/>
    <w:rsid w:val="00D7740D"/>
    <w:rsid w:val="00D810C3"/>
    <w:rsid w:val="00D82240"/>
    <w:rsid w:val="00D8461A"/>
    <w:rsid w:val="00D9232A"/>
    <w:rsid w:val="00D93479"/>
    <w:rsid w:val="00D958B6"/>
    <w:rsid w:val="00D96EC4"/>
    <w:rsid w:val="00D9757F"/>
    <w:rsid w:val="00D97A97"/>
    <w:rsid w:val="00DA0C3F"/>
    <w:rsid w:val="00DA148A"/>
    <w:rsid w:val="00DA2A49"/>
    <w:rsid w:val="00DA3467"/>
    <w:rsid w:val="00DA3BC3"/>
    <w:rsid w:val="00DA43FD"/>
    <w:rsid w:val="00DA46C1"/>
    <w:rsid w:val="00DA476E"/>
    <w:rsid w:val="00DB25B3"/>
    <w:rsid w:val="00DB2E9E"/>
    <w:rsid w:val="00DB479A"/>
    <w:rsid w:val="00DB60BE"/>
    <w:rsid w:val="00DB61BF"/>
    <w:rsid w:val="00DC0C17"/>
    <w:rsid w:val="00DC1355"/>
    <w:rsid w:val="00DC1398"/>
    <w:rsid w:val="00DC2252"/>
    <w:rsid w:val="00DC2B92"/>
    <w:rsid w:val="00DC40F2"/>
    <w:rsid w:val="00DC6641"/>
    <w:rsid w:val="00DC6693"/>
    <w:rsid w:val="00DD214B"/>
    <w:rsid w:val="00DD3BA4"/>
    <w:rsid w:val="00DD4925"/>
    <w:rsid w:val="00DD500B"/>
    <w:rsid w:val="00DE0FFB"/>
    <w:rsid w:val="00DE1DE3"/>
    <w:rsid w:val="00DE1F7D"/>
    <w:rsid w:val="00DE3C90"/>
    <w:rsid w:val="00DE3FE2"/>
    <w:rsid w:val="00DE5611"/>
    <w:rsid w:val="00DF0215"/>
    <w:rsid w:val="00DF35BC"/>
    <w:rsid w:val="00DF45A1"/>
    <w:rsid w:val="00DF56D1"/>
    <w:rsid w:val="00DF6901"/>
    <w:rsid w:val="00E007D4"/>
    <w:rsid w:val="00E00A32"/>
    <w:rsid w:val="00E01ADD"/>
    <w:rsid w:val="00E03C39"/>
    <w:rsid w:val="00E042B1"/>
    <w:rsid w:val="00E056FF"/>
    <w:rsid w:val="00E06B49"/>
    <w:rsid w:val="00E104E5"/>
    <w:rsid w:val="00E1231D"/>
    <w:rsid w:val="00E12694"/>
    <w:rsid w:val="00E12B2F"/>
    <w:rsid w:val="00E153F5"/>
    <w:rsid w:val="00E17A10"/>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5B55"/>
    <w:rsid w:val="00E4701E"/>
    <w:rsid w:val="00E475E2"/>
    <w:rsid w:val="00E53F50"/>
    <w:rsid w:val="00E55736"/>
    <w:rsid w:val="00E55826"/>
    <w:rsid w:val="00E55A00"/>
    <w:rsid w:val="00E563A1"/>
    <w:rsid w:val="00E56C18"/>
    <w:rsid w:val="00E60251"/>
    <w:rsid w:val="00E6033A"/>
    <w:rsid w:val="00E60796"/>
    <w:rsid w:val="00E60C36"/>
    <w:rsid w:val="00E610B8"/>
    <w:rsid w:val="00E61102"/>
    <w:rsid w:val="00E613C8"/>
    <w:rsid w:val="00E6193E"/>
    <w:rsid w:val="00E61A9E"/>
    <w:rsid w:val="00E623AE"/>
    <w:rsid w:val="00E632C3"/>
    <w:rsid w:val="00E63387"/>
    <w:rsid w:val="00E635C8"/>
    <w:rsid w:val="00E641D0"/>
    <w:rsid w:val="00E65EDB"/>
    <w:rsid w:val="00E66819"/>
    <w:rsid w:val="00E722C4"/>
    <w:rsid w:val="00E72564"/>
    <w:rsid w:val="00E72A90"/>
    <w:rsid w:val="00E73EA6"/>
    <w:rsid w:val="00E747C0"/>
    <w:rsid w:val="00E761CC"/>
    <w:rsid w:val="00E81F40"/>
    <w:rsid w:val="00E82C29"/>
    <w:rsid w:val="00E8414B"/>
    <w:rsid w:val="00E84C86"/>
    <w:rsid w:val="00E85B51"/>
    <w:rsid w:val="00E903A9"/>
    <w:rsid w:val="00E90F77"/>
    <w:rsid w:val="00E93B3F"/>
    <w:rsid w:val="00E97F2D"/>
    <w:rsid w:val="00EA2C15"/>
    <w:rsid w:val="00EA6D04"/>
    <w:rsid w:val="00EB0DC3"/>
    <w:rsid w:val="00EB3CBF"/>
    <w:rsid w:val="00EB3EB6"/>
    <w:rsid w:val="00EB7F67"/>
    <w:rsid w:val="00EC08F6"/>
    <w:rsid w:val="00EC4E20"/>
    <w:rsid w:val="00EC4FFB"/>
    <w:rsid w:val="00EC5E7E"/>
    <w:rsid w:val="00EC7546"/>
    <w:rsid w:val="00EC7BCC"/>
    <w:rsid w:val="00ED045F"/>
    <w:rsid w:val="00ED1384"/>
    <w:rsid w:val="00ED2196"/>
    <w:rsid w:val="00ED4F03"/>
    <w:rsid w:val="00ED4F4A"/>
    <w:rsid w:val="00ED5D62"/>
    <w:rsid w:val="00ED766B"/>
    <w:rsid w:val="00EE00A9"/>
    <w:rsid w:val="00EE39C9"/>
    <w:rsid w:val="00EE52FC"/>
    <w:rsid w:val="00EE5999"/>
    <w:rsid w:val="00EF58F3"/>
    <w:rsid w:val="00EF5E99"/>
    <w:rsid w:val="00EF66FC"/>
    <w:rsid w:val="00F0093D"/>
    <w:rsid w:val="00F00B14"/>
    <w:rsid w:val="00F03F27"/>
    <w:rsid w:val="00F04BB5"/>
    <w:rsid w:val="00F062A9"/>
    <w:rsid w:val="00F119C7"/>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6489"/>
    <w:rsid w:val="00F36C0A"/>
    <w:rsid w:val="00F37B8B"/>
    <w:rsid w:val="00F4105E"/>
    <w:rsid w:val="00F41674"/>
    <w:rsid w:val="00F42029"/>
    <w:rsid w:val="00F43D81"/>
    <w:rsid w:val="00F44661"/>
    <w:rsid w:val="00F45EFC"/>
    <w:rsid w:val="00F4750D"/>
    <w:rsid w:val="00F47705"/>
    <w:rsid w:val="00F51212"/>
    <w:rsid w:val="00F529D4"/>
    <w:rsid w:val="00F53C24"/>
    <w:rsid w:val="00F54834"/>
    <w:rsid w:val="00F5743F"/>
    <w:rsid w:val="00F61259"/>
    <w:rsid w:val="00F619F0"/>
    <w:rsid w:val="00F621A8"/>
    <w:rsid w:val="00F62AF2"/>
    <w:rsid w:val="00F63C6F"/>
    <w:rsid w:val="00F65F5E"/>
    <w:rsid w:val="00F67EAC"/>
    <w:rsid w:val="00F723BA"/>
    <w:rsid w:val="00F72620"/>
    <w:rsid w:val="00F73920"/>
    <w:rsid w:val="00F73C75"/>
    <w:rsid w:val="00F747C2"/>
    <w:rsid w:val="00F751D0"/>
    <w:rsid w:val="00F757F6"/>
    <w:rsid w:val="00F77108"/>
    <w:rsid w:val="00F80B39"/>
    <w:rsid w:val="00F829CF"/>
    <w:rsid w:val="00F83815"/>
    <w:rsid w:val="00F84EE7"/>
    <w:rsid w:val="00F85C7F"/>
    <w:rsid w:val="00F8640F"/>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0F3A"/>
    <w:rsid w:val="00FC1714"/>
    <w:rsid w:val="00FC263B"/>
    <w:rsid w:val="00FC3AA2"/>
    <w:rsid w:val="00FC4C8C"/>
    <w:rsid w:val="00FC5505"/>
    <w:rsid w:val="00FC6D52"/>
    <w:rsid w:val="00FC6D63"/>
    <w:rsid w:val="00FD0863"/>
    <w:rsid w:val="00FD14E9"/>
    <w:rsid w:val="00FD1A5E"/>
    <w:rsid w:val="00FD45F9"/>
    <w:rsid w:val="00FE0B94"/>
    <w:rsid w:val="00FE0CDB"/>
    <w:rsid w:val="00FE2127"/>
    <w:rsid w:val="00FE2564"/>
    <w:rsid w:val="00FE2B70"/>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9E"/>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styleId="MenoPendente">
    <w:name w:val="Unresolved Mention"/>
    <w:basedOn w:val="Fontepargpadro"/>
    <w:uiPriority w:val="99"/>
    <w:semiHidden/>
    <w:unhideWhenUsed/>
    <w:rsid w:val="0048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73431373">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23934598">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58085240">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6917248">
      <w:bodyDiv w:val="1"/>
      <w:marLeft w:val="0"/>
      <w:marRight w:val="0"/>
      <w:marTop w:val="0"/>
      <w:marBottom w:val="0"/>
      <w:divBdr>
        <w:top w:val="none" w:sz="0" w:space="0" w:color="auto"/>
        <w:left w:val="none" w:sz="0" w:space="0" w:color="auto"/>
        <w:bottom w:val="none" w:sz="0" w:space="0" w:color="auto"/>
        <w:right w:val="none" w:sz="0" w:space="0" w:color="auto"/>
      </w:divBdr>
      <w:divsChild>
        <w:div w:id="1697729328">
          <w:marLeft w:val="0"/>
          <w:marRight w:val="0"/>
          <w:marTop w:val="0"/>
          <w:marBottom w:val="0"/>
          <w:divBdr>
            <w:top w:val="none" w:sz="0" w:space="0" w:color="auto"/>
            <w:left w:val="none" w:sz="0" w:space="0" w:color="auto"/>
            <w:bottom w:val="none" w:sz="0" w:space="0" w:color="auto"/>
            <w:right w:val="none" w:sz="0" w:space="0" w:color="auto"/>
          </w:divBdr>
          <w:divsChild>
            <w:div w:id="672026922">
              <w:marLeft w:val="0"/>
              <w:marRight w:val="0"/>
              <w:marTop w:val="0"/>
              <w:marBottom w:val="0"/>
              <w:divBdr>
                <w:top w:val="none" w:sz="0" w:space="0" w:color="auto"/>
                <w:left w:val="none" w:sz="0" w:space="0" w:color="auto"/>
                <w:bottom w:val="dotted" w:sz="6" w:space="24" w:color="595959"/>
                <w:right w:val="none" w:sz="0" w:space="0" w:color="auto"/>
              </w:divBdr>
            </w:div>
          </w:divsChild>
        </w:div>
      </w:divsChild>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674502510">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24705861">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2765777">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83195720">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77705274">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60306147">
      <w:bodyDiv w:val="1"/>
      <w:marLeft w:val="0"/>
      <w:marRight w:val="0"/>
      <w:marTop w:val="0"/>
      <w:marBottom w:val="0"/>
      <w:divBdr>
        <w:top w:val="none" w:sz="0" w:space="0" w:color="auto"/>
        <w:left w:val="none" w:sz="0" w:space="0" w:color="auto"/>
        <w:bottom w:val="none" w:sz="0" w:space="0" w:color="auto"/>
        <w:right w:val="none" w:sz="0" w:space="0" w:color="auto"/>
      </w:divBdr>
    </w:div>
    <w:div w:id="168960073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801605865">
      <w:bodyDiv w:val="1"/>
      <w:marLeft w:val="0"/>
      <w:marRight w:val="0"/>
      <w:marTop w:val="0"/>
      <w:marBottom w:val="0"/>
      <w:divBdr>
        <w:top w:val="none" w:sz="0" w:space="0" w:color="auto"/>
        <w:left w:val="none" w:sz="0" w:space="0" w:color="auto"/>
        <w:bottom w:val="none" w:sz="0" w:space="0" w:color="auto"/>
        <w:right w:val="none" w:sz="0" w:space="0" w:color="auto"/>
      </w:divBdr>
    </w:div>
    <w:div w:id="1827092217">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88487170">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899705528">
      <w:bodyDiv w:val="1"/>
      <w:marLeft w:val="0"/>
      <w:marRight w:val="0"/>
      <w:marTop w:val="0"/>
      <w:marBottom w:val="0"/>
      <w:divBdr>
        <w:top w:val="none" w:sz="0" w:space="0" w:color="auto"/>
        <w:left w:val="none" w:sz="0" w:space="0" w:color="auto"/>
        <w:bottom w:val="none" w:sz="0" w:space="0" w:color="auto"/>
        <w:right w:val="none" w:sz="0" w:space="0" w:color="auto"/>
      </w:divBdr>
      <w:divsChild>
        <w:div w:id="982806293">
          <w:marLeft w:val="0"/>
          <w:marRight w:val="0"/>
          <w:marTop w:val="0"/>
          <w:marBottom w:val="0"/>
          <w:divBdr>
            <w:top w:val="none" w:sz="0" w:space="0" w:color="auto"/>
            <w:left w:val="none" w:sz="0" w:space="0" w:color="auto"/>
            <w:bottom w:val="none" w:sz="0" w:space="0" w:color="auto"/>
            <w:right w:val="none" w:sz="0" w:space="0" w:color="auto"/>
          </w:divBdr>
          <w:divsChild>
            <w:div w:id="940139315">
              <w:marLeft w:val="0"/>
              <w:marRight w:val="0"/>
              <w:marTop w:val="0"/>
              <w:marBottom w:val="0"/>
              <w:divBdr>
                <w:top w:val="none" w:sz="0" w:space="0" w:color="auto"/>
                <w:left w:val="none" w:sz="0" w:space="0" w:color="auto"/>
                <w:bottom w:val="dotted" w:sz="6" w:space="24" w:color="595959"/>
                <w:right w:val="none" w:sz="0" w:space="0" w:color="auto"/>
              </w:divBdr>
            </w:div>
          </w:divsChild>
        </w:div>
      </w:divsChild>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3553517">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21</TotalTime>
  <Pages>6</Pages>
  <Words>2318</Words>
  <Characters>12522</Characters>
  <Application>Microsoft Office Word</Application>
  <DocSecurity>0</DocSecurity>
  <Lines>104</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38</cp:revision>
  <dcterms:created xsi:type="dcterms:W3CDTF">2025-05-27T14:53:00Z</dcterms:created>
  <dcterms:modified xsi:type="dcterms:W3CDTF">2025-06-09T14:33:00Z</dcterms:modified>
</cp:coreProperties>
</file>